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69328" w14:textId="4F54BEEA" w:rsidR="00F71B8D" w:rsidRDefault="00F71B8D" w:rsidP="00F71B8D">
      <w:r>
        <w:rPr>
          <w:noProof/>
        </w:rPr>
        <w:drawing>
          <wp:anchor distT="0" distB="0" distL="114300" distR="114300" simplePos="0" relativeHeight="251658240" behindDoc="1" locked="0" layoutInCell="1" allowOverlap="1" wp14:anchorId="296B9A47" wp14:editId="18349725">
            <wp:simplePos x="0" y="0"/>
            <wp:positionH relativeFrom="margin">
              <wp:posOffset>4147800</wp:posOffset>
            </wp:positionH>
            <wp:positionV relativeFrom="paragraph">
              <wp:posOffset>-869950</wp:posOffset>
            </wp:positionV>
            <wp:extent cx="2435860" cy="9955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99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038AD" w14:textId="01CDF2CA" w:rsidR="00F461C9" w:rsidRPr="00F71B8D" w:rsidRDefault="00F71B8D" w:rsidP="00F71B8D">
      <w:pPr>
        <w:rPr>
          <w:rFonts w:ascii="Arial" w:hAnsi="Arial" w:cs="Arial"/>
          <w:sz w:val="24"/>
          <w:szCs w:val="24"/>
        </w:rPr>
      </w:pPr>
      <w:r w:rsidRPr="00F71B8D">
        <w:rPr>
          <w:rFonts w:ascii="Arial" w:hAnsi="Arial" w:cs="Arial"/>
          <w:sz w:val="24"/>
          <w:szCs w:val="24"/>
        </w:rPr>
        <w:t xml:space="preserve">Dear Key Stage </w:t>
      </w:r>
      <w:r w:rsidR="00196B34">
        <w:rPr>
          <w:rFonts w:ascii="Arial" w:hAnsi="Arial" w:cs="Arial"/>
          <w:sz w:val="24"/>
          <w:szCs w:val="24"/>
        </w:rPr>
        <w:t>4</w:t>
      </w:r>
      <w:r w:rsidRPr="00F71B8D">
        <w:rPr>
          <w:rFonts w:ascii="Arial" w:hAnsi="Arial" w:cs="Arial"/>
          <w:sz w:val="24"/>
          <w:szCs w:val="24"/>
        </w:rPr>
        <w:t xml:space="preserve"> Parent/Guardian,</w:t>
      </w:r>
    </w:p>
    <w:p w14:paraId="2015930A" w14:textId="76B6A1C0" w:rsidR="00F71B8D" w:rsidRPr="00F71B8D" w:rsidRDefault="00F71B8D" w:rsidP="00F71B8D">
      <w:pPr>
        <w:rPr>
          <w:rFonts w:ascii="Arial" w:hAnsi="Arial" w:cs="Arial"/>
          <w:sz w:val="24"/>
          <w:szCs w:val="24"/>
        </w:rPr>
      </w:pPr>
    </w:p>
    <w:p w14:paraId="576828A7" w14:textId="1E6F20CC" w:rsidR="00F71B8D" w:rsidRDefault="00F71B8D" w:rsidP="00F71B8D">
      <w:pPr>
        <w:rPr>
          <w:rFonts w:ascii="Arial" w:hAnsi="Arial" w:cs="Arial"/>
          <w:sz w:val="24"/>
          <w:szCs w:val="24"/>
        </w:rPr>
      </w:pPr>
      <w:r w:rsidRPr="00F71B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Government and Department for Education have instructed all Schools to deliver certain aspects of curriculum around relationships, sex, health/wellbeing and personal safety.</w:t>
      </w:r>
    </w:p>
    <w:p w14:paraId="719EC595" w14:textId="77777777" w:rsidR="00F71B8D" w:rsidRDefault="00F71B8D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attached a list of all knowledge that the Government states your child should understand by the end of Primary School. </w:t>
      </w:r>
    </w:p>
    <w:p w14:paraId="51F21C71" w14:textId="6F990FC3" w:rsidR="00F71B8D" w:rsidRDefault="00F71B8D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that you understand your ‘right to withdraw’ your Child from some, all or certain parts of the curriculum if you choose.</w:t>
      </w:r>
    </w:p>
    <w:p w14:paraId="5DFEA61F" w14:textId="0CDA154A" w:rsidR="00F71B8D" w:rsidRDefault="00F71B8D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this are outlined in our PSHE (inc. RSE) Policy, however, I have outlined the process of withdrawing your Child below, </w:t>
      </w:r>
      <w:r w:rsidR="005B4A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hould you require it:</w:t>
      </w:r>
    </w:p>
    <w:p w14:paraId="256F60F2" w14:textId="15DCDB92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A65478">
        <w:rPr>
          <w:rFonts w:ascii="Arial" w:hAnsi="Arial" w:cs="Arial"/>
          <w:sz w:val="24"/>
          <w:szCs w:val="24"/>
        </w:rPr>
        <w:t>Jasmine</w:t>
      </w:r>
      <w:r>
        <w:rPr>
          <w:rFonts w:ascii="Arial" w:hAnsi="Arial" w:cs="Arial"/>
          <w:sz w:val="24"/>
          <w:szCs w:val="24"/>
        </w:rPr>
        <w:t xml:space="preserve"> on </w:t>
      </w:r>
      <w:hyperlink r:id="rId5" w:history="1">
        <w:r w:rsidRPr="00214A69">
          <w:rPr>
            <w:rStyle w:val="Hyperlink"/>
            <w:rFonts w:ascii="Arial" w:hAnsi="Arial" w:cs="Arial"/>
            <w:sz w:val="24"/>
            <w:szCs w:val="24"/>
          </w:rPr>
          <w:t>Admin@peregrinate.school</w:t>
        </w:r>
      </w:hyperlink>
      <w:r>
        <w:rPr>
          <w:rFonts w:ascii="Arial" w:hAnsi="Arial" w:cs="Arial"/>
          <w:sz w:val="24"/>
          <w:szCs w:val="24"/>
        </w:rPr>
        <w:t xml:space="preserve"> or – </w:t>
      </w:r>
      <w:r w:rsidR="00A65478" w:rsidRPr="00D41E1D">
        <w:rPr>
          <w:rFonts w:ascii="Arial" w:hAnsi="Arial" w:cs="Arial"/>
          <w:color w:val="171717"/>
          <w:sz w:val="24"/>
          <w:szCs w:val="24"/>
          <w:shd w:val="clear" w:color="auto" w:fill="FFFFFF"/>
        </w:rPr>
        <w:t>0151 203 3142</w:t>
      </w:r>
      <w:r w:rsidR="00A65478">
        <w:rPr>
          <w:rFonts w:ascii="Arial" w:hAnsi="Arial" w:cs="Arial"/>
          <w:color w:val="171717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or,</w:t>
      </w:r>
    </w:p>
    <w:p w14:paraId="4A1A82BA" w14:textId="6CCCF6DE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Head Tutor on </w:t>
      </w:r>
      <w:hyperlink r:id="rId6" w:history="1">
        <w:r w:rsidRPr="00214A69">
          <w:rPr>
            <w:rStyle w:val="Hyperlink"/>
            <w:rFonts w:ascii="Arial" w:hAnsi="Arial" w:cs="Arial"/>
            <w:sz w:val="24"/>
            <w:szCs w:val="24"/>
          </w:rPr>
          <w:t>angela@peregrinate.school</w:t>
        </w:r>
      </w:hyperlink>
      <w:r>
        <w:rPr>
          <w:rFonts w:ascii="Arial" w:hAnsi="Arial" w:cs="Arial"/>
          <w:sz w:val="24"/>
          <w:szCs w:val="24"/>
        </w:rPr>
        <w:t xml:space="preserve"> or – 07952206846</w:t>
      </w:r>
    </w:p>
    <w:p w14:paraId="5F959A1E" w14:textId="53D74C0E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outline the topics, units or information you have a query with.</w:t>
      </w:r>
    </w:p>
    <w:p w14:paraId="058DA508" w14:textId="2600E59F" w:rsidR="005B4AB3" w:rsidRDefault="005B4AB3" w:rsidP="00F71B8D">
      <w:pPr>
        <w:rPr>
          <w:rFonts w:ascii="Arial" w:hAnsi="Arial" w:cs="Arial"/>
          <w:sz w:val="24"/>
          <w:szCs w:val="24"/>
        </w:rPr>
      </w:pPr>
    </w:p>
    <w:p w14:paraId="54EB259D" w14:textId="54E03BF1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</w:t>
      </w:r>
      <w:r w:rsidR="00A6547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time and attention.</w:t>
      </w:r>
    </w:p>
    <w:p w14:paraId="53BDCF4A" w14:textId="33C63841" w:rsidR="005B4AB3" w:rsidRDefault="005B4AB3" w:rsidP="00F71B8D">
      <w:pPr>
        <w:rPr>
          <w:rFonts w:ascii="Arial" w:hAnsi="Arial" w:cs="Arial"/>
          <w:sz w:val="24"/>
          <w:szCs w:val="24"/>
        </w:rPr>
      </w:pPr>
    </w:p>
    <w:p w14:paraId="5668DE71" w14:textId="293CA55E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14:paraId="16A0CBC9" w14:textId="31B6A02F" w:rsidR="005B4AB3" w:rsidRDefault="005B4AB3" w:rsidP="00F71B8D">
      <w:pPr>
        <w:rPr>
          <w:rFonts w:ascii="Arial" w:hAnsi="Arial" w:cs="Arial"/>
          <w:sz w:val="24"/>
          <w:szCs w:val="24"/>
        </w:rPr>
      </w:pPr>
    </w:p>
    <w:p w14:paraId="462BED76" w14:textId="1E419F29" w:rsidR="005B4AB3" w:rsidRDefault="005B4AB3" w:rsidP="00F71B8D">
      <w:pPr>
        <w:rPr>
          <w:rFonts w:ascii="Arial" w:hAnsi="Arial" w:cs="Arial"/>
          <w:sz w:val="24"/>
          <w:szCs w:val="24"/>
        </w:rPr>
      </w:pPr>
    </w:p>
    <w:p w14:paraId="5683B2D2" w14:textId="39B1133B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Mollan</w:t>
      </w:r>
    </w:p>
    <w:p w14:paraId="593B9234" w14:textId="2CD24F44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Director</w:t>
      </w:r>
    </w:p>
    <w:p w14:paraId="25230F70" w14:textId="77777777" w:rsidR="003F3268" w:rsidRDefault="003F3268" w:rsidP="003F326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2CD78C9" w14:textId="77777777" w:rsidR="003F3268" w:rsidRDefault="003F3268" w:rsidP="003F326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4223B52" w14:textId="7CEF6F14" w:rsidR="003F3268" w:rsidRDefault="003F3268" w:rsidP="003F326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(Please tear and return the slip below)</w:t>
      </w:r>
    </w:p>
    <w:p w14:paraId="404A9D91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……………………………………….. give permission for staff of Peregrinate School to take my Child on day trips, visits, outings and activities off the School Premises.</w:t>
      </w:r>
    </w:p>
    <w:p w14:paraId="098BA948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also authorise the photography and recording (video/audio) of my child for the purposes of the School, Qualifications and Activities the School puts in place.</w:t>
      </w:r>
    </w:p>
    <w:p w14:paraId="4DE9EE52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my Child must adhere to the RESPECT Policy, wear clothes without hoods, not bring any devices to School and not smoke/vape at School.</w:t>
      </w:r>
    </w:p>
    <w:p w14:paraId="22689E5A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…………………………………………</w:t>
      </w:r>
      <w:r>
        <w:rPr>
          <w:rFonts w:ascii="Arial" w:hAnsi="Arial" w:cs="Arial"/>
          <w:sz w:val="24"/>
          <w:szCs w:val="24"/>
        </w:rPr>
        <w:tab/>
        <w:t>Date ……………………………………</w:t>
      </w:r>
    </w:p>
    <w:p w14:paraId="642AF243" w14:textId="77777777" w:rsidR="003F3268" w:rsidRPr="00D72F80" w:rsidRDefault="003F3268" w:rsidP="003F326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72F8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Mandatory RSE &amp; Health Education Content</w:t>
      </w:r>
    </w:p>
    <w:p w14:paraId="5E9CD0BA" w14:textId="77777777" w:rsidR="003F3268" w:rsidRDefault="003F3268" w:rsidP="003F3268">
      <w:pPr>
        <w:rPr>
          <w:rFonts w:ascii="Arial" w:hAnsi="Arial" w:cs="Arial"/>
          <w:b/>
          <w:bCs/>
          <w:sz w:val="32"/>
          <w:szCs w:val="32"/>
        </w:rPr>
      </w:pPr>
    </w:p>
    <w:p w14:paraId="410047FC" w14:textId="77777777" w:rsidR="003F3268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 xml:space="preserve">Families  </w:t>
      </w:r>
    </w:p>
    <w:p w14:paraId="42D67546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</w:t>
      </w:r>
      <w:r w:rsidRPr="008A342A">
        <w:rPr>
          <w:rFonts w:ascii="Arial" w:hAnsi="Arial" w:cs="Arial"/>
          <w:sz w:val="24"/>
          <w:szCs w:val="24"/>
        </w:rPr>
        <w:t>should know</w:t>
      </w:r>
    </w:p>
    <w:p w14:paraId="385DD96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there are different types of committed, stable relationships.</w:t>
      </w:r>
    </w:p>
    <w:p w14:paraId="0369BEC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these relationships might contribute to human happiness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their importance for bringing up children.</w:t>
      </w:r>
    </w:p>
    <w:p w14:paraId="0AC9806A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what marriage is, including their legal status e.g. that marriage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carries legal rights and protections not available to couples who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are cohabiting or who have married, for example, in an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unregistered religious ceremony.</w:t>
      </w:r>
    </w:p>
    <w:p w14:paraId="6F500FF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why marriage is an important relationship choice for many couples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and why it must be freely entered into.</w:t>
      </w:r>
    </w:p>
    <w:p w14:paraId="6D824090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characteristics and legal status of other types of long-term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relationships.</w:t>
      </w:r>
    </w:p>
    <w:p w14:paraId="38F3C4A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roles and responsibilities of parents with respect to raising of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children, including the characteristics of successful parenting.</w:t>
      </w:r>
    </w:p>
    <w:p w14:paraId="7ACB391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to: determine whether other children, adults or sources of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information are trustworthy: judge when a family, friend, intimate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or other relationship is unsafe (and to recognise this in others’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relationships); and, how to seek help or advice, including reporting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concerns about others, if needed.</w:t>
      </w:r>
    </w:p>
    <w:p w14:paraId="615B0B90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>Respectful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A342A">
        <w:rPr>
          <w:rFonts w:ascii="Arial" w:hAnsi="Arial" w:cs="Arial"/>
          <w:b/>
          <w:bCs/>
          <w:sz w:val="32"/>
          <w:szCs w:val="32"/>
        </w:rPr>
        <w:t>relationships,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A342A">
        <w:rPr>
          <w:rFonts w:ascii="Arial" w:hAnsi="Arial" w:cs="Arial"/>
          <w:b/>
          <w:bCs/>
          <w:sz w:val="32"/>
          <w:szCs w:val="32"/>
        </w:rPr>
        <w:t>including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A342A">
        <w:rPr>
          <w:rFonts w:ascii="Arial" w:hAnsi="Arial" w:cs="Arial"/>
          <w:b/>
          <w:bCs/>
          <w:sz w:val="32"/>
          <w:szCs w:val="32"/>
        </w:rPr>
        <w:t>friendships</w:t>
      </w:r>
    </w:p>
    <w:p w14:paraId="7CD7813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Pupils should know</w:t>
      </w:r>
    </w:p>
    <w:p w14:paraId="7285A02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characteristics of positive and healthy friendships (in all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contexts, including online) including: trust, respect, honesty,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kindness, generosity, boundaries, privacy, consent and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management of conflict, reconciliation and ending relationships.</w:t>
      </w:r>
    </w:p>
    <w:p w14:paraId="0B5EE659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This includes different (non-sexual) types of relationship.</w:t>
      </w:r>
    </w:p>
    <w:p w14:paraId="52B78B8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practical steps they can take in a range of different contexts to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improve or support respectful relationships.</w:t>
      </w:r>
    </w:p>
    <w:p w14:paraId="6670471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stereotypes, in particular stereotypes based on sex, gender,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race, religion, sexual orientation or disability, can cause damage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(e.g. how they might normalise non-consensual behaviour or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encourage prejudice).</w:t>
      </w:r>
    </w:p>
    <w:p w14:paraId="7C63BB5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in school and in wider society they can expect to be treated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with respect by others, and that in turn they should show due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respect to others, including people in positions of authority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due tolerance of other people’s beliefs.</w:t>
      </w:r>
    </w:p>
    <w:p w14:paraId="1916896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about different types of bullying (including cyberbullying),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impact of bullying, responsibilities of bystanders to report bullying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and how and where to get help.</w:t>
      </w:r>
    </w:p>
    <w:p w14:paraId="10A18F2F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lastRenderedPageBreak/>
        <w:t>• that some types of behaviour within relationships are criminal,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including violent behaviour and coercive control.</w:t>
      </w:r>
    </w:p>
    <w:p w14:paraId="20FEA6F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what constitutes sexual harassment and sexual violence and why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these are always unacceptable.</w:t>
      </w:r>
    </w:p>
    <w:p w14:paraId="6458F22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legal rights and responsibilities regarding equality (particularly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with reference to the protected characteristics as defined in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Equality Act 2010) and that everyone is unique and equal.</w:t>
      </w:r>
    </w:p>
    <w:p w14:paraId="434DBAFF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>Online and media</w:t>
      </w:r>
    </w:p>
    <w:p w14:paraId="180BAEC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Pupils should know</w:t>
      </w:r>
    </w:p>
    <w:p w14:paraId="133C5EC9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their rights, responsibilities and opportunities online, including that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the same expectations of behaviour apply in all contexts,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online.</w:t>
      </w:r>
    </w:p>
    <w:p w14:paraId="0E0D06BC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about online risks, including that any material someone provides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to another has the potential to be shared online and the difficulty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of removing potentially compromising material placed online.</w:t>
      </w:r>
    </w:p>
    <w:p w14:paraId="24C8193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not to provide material to others that they would not want shared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further and not to share personal material which is sent to them.</w:t>
      </w:r>
    </w:p>
    <w:p w14:paraId="2B7D02D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what to do and where to get support to report material or manage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issues online.</w:t>
      </w:r>
    </w:p>
    <w:p w14:paraId="75E1D49A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impact of viewing harmful content.</w:t>
      </w:r>
    </w:p>
    <w:p w14:paraId="73A61F7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specifically sexually explicit material e.g. pornography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presents a distorted picture of sexual behaviours, can damage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way people see themselves in relation to others and negatively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affect how they behave towards sexual partners.</w:t>
      </w:r>
    </w:p>
    <w:p w14:paraId="4712EEE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sharing and viewing indecent images of children (including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those created by children) is a criminal offence which carries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severe penalties including jail.</w:t>
      </w:r>
    </w:p>
    <w:p w14:paraId="3C62F9F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information and data is generated, collected, shared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used online.</w:t>
      </w:r>
    </w:p>
    <w:p w14:paraId="3C1B61FA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 xml:space="preserve">Being safe </w:t>
      </w:r>
    </w:p>
    <w:p w14:paraId="018A7BF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</w:t>
      </w:r>
      <w:r w:rsidRPr="008A342A">
        <w:rPr>
          <w:rFonts w:ascii="Arial" w:hAnsi="Arial" w:cs="Arial"/>
          <w:sz w:val="24"/>
          <w:szCs w:val="24"/>
        </w:rPr>
        <w:t>should know</w:t>
      </w:r>
    </w:p>
    <w:p w14:paraId="38C2FC97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concepts of, and laws relating to, sexual consent, sexual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exploitation, abuse, grooming, coercion, harassment, rape,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domestic abuse, forced marriage, honour-based violence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FGM, and how these can affect current and future relationships.</w:t>
      </w:r>
    </w:p>
    <w:p w14:paraId="2B60ED5F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people can actively communicate and recognise consent from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others, including sexual consent, and how and when consent can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be withdrawn (in all contexts, including online).</w:t>
      </w:r>
    </w:p>
    <w:p w14:paraId="407F2383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>Intimate and sexual relationships, including sexual health</w:t>
      </w:r>
    </w:p>
    <w:p w14:paraId="688235CC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Pupils should know</w:t>
      </w:r>
    </w:p>
    <w:p w14:paraId="6656D1D0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lastRenderedPageBreak/>
        <w:t>• how to recognise the characteristics and positive aspects of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healthy one-to-one intimate relationships, which include mutual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respect, consent, loyalty, trust, shared interests and outlook, sex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and friendship.</w:t>
      </w:r>
    </w:p>
    <w:p w14:paraId="2BBBF853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all aspects of health can be affected by choices they make in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sex and relationships, positively or negatively, e.g. physical,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emotional, mental, sexual and reproductive health and wellbeing.</w:t>
      </w:r>
    </w:p>
    <w:p w14:paraId="653240DF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facts about reproductive health, including fertility, and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potential impact of lifestyle on fertility for men and women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menopause.</w:t>
      </w:r>
    </w:p>
    <w:p w14:paraId="53EF981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there are a range of strategies for identifying and managing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sexual pressure, including understanding peer pressure, resisting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pressure and not pressurising others.</w:t>
      </w:r>
    </w:p>
    <w:p w14:paraId="29AB2FA2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they have a choice to delay sex or to enjoy intimacy without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sex.</w:t>
      </w:r>
    </w:p>
    <w:p w14:paraId="274F1BF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facts about the full range of contraceptive choices, efficacy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and options available.</w:t>
      </w:r>
    </w:p>
    <w:p w14:paraId="20EFA7F9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facts around pregnancy including miscarriage.</w:t>
      </w:r>
    </w:p>
    <w:p w14:paraId="250BB082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there are choices in relation to pregnancy (with medically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 xml:space="preserve">legally accurate, 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impartial information on all options,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keeping the baby, adoption, abortion and where to get further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help).</w:t>
      </w:r>
    </w:p>
    <w:p w14:paraId="4C7F35C8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the different sexually transmitted infections (STIs),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HIV/AIDs, are transmitted, how risk can be reduced through safer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sex (including through condom use) and the importance of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facts about testing.</w:t>
      </w:r>
    </w:p>
    <w:p w14:paraId="473F093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about the prevalence of some STIs, the impact they can have on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those who contract them and key facts about treatment.</w:t>
      </w:r>
    </w:p>
    <w:p w14:paraId="5851F286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the use of alcohol and drugs can lead to risky sexual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behaviour.</w:t>
      </w:r>
    </w:p>
    <w:p w14:paraId="5AD1F39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to get further advice, including how and where to access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confidential sexual and reproductive health advice and treatment.</w:t>
      </w:r>
    </w:p>
    <w:p w14:paraId="4379E94D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>The Law</w:t>
      </w:r>
    </w:p>
    <w:p w14:paraId="36F810D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Pupils should be made aware of the relevant legal provisions when relevant topics are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being taught, including for example:</w:t>
      </w:r>
    </w:p>
    <w:p w14:paraId="65AA776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marriage</w:t>
      </w:r>
    </w:p>
    <w:p w14:paraId="57B34A7C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consent, including the age of consent</w:t>
      </w:r>
    </w:p>
    <w:p w14:paraId="143D6D5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violence against women and girls</w:t>
      </w:r>
    </w:p>
    <w:p w14:paraId="139934FF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online behaviours including image and information sharing (including ‘sexting’,</w:t>
      </w:r>
    </w:p>
    <w:p w14:paraId="7792D48E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youth-produced sexual imagery, nudes, etc.)</w:t>
      </w:r>
    </w:p>
    <w:p w14:paraId="56F1351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pornography</w:t>
      </w:r>
    </w:p>
    <w:p w14:paraId="7E8E5D3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lastRenderedPageBreak/>
        <w:t>• abortion</w:t>
      </w:r>
    </w:p>
    <w:p w14:paraId="369BDB9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sexuality</w:t>
      </w:r>
    </w:p>
    <w:p w14:paraId="14449943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gender identity</w:t>
      </w:r>
    </w:p>
    <w:p w14:paraId="26B84B8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substance misuse</w:t>
      </w:r>
    </w:p>
    <w:p w14:paraId="07371A2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violence and exploitation by gangs</w:t>
      </w:r>
    </w:p>
    <w:p w14:paraId="67F2C093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extremism/radicalisation</w:t>
      </w:r>
    </w:p>
    <w:p w14:paraId="66D2BE03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criminal exploitation (for example, through gang involvement or ‘county lines’</w:t>
      </w:r>
    </w:p>
    <w:p w14:paraId="3DD06789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drugs operations)</w:t>
      </w:r>
    </w:p>
    <w:p w14:paraId="7F20C29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hate crime</w:t>
      </w:r>
    </w:p>
    <w:p w14:paraId="26D51FAD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female genital mutilation (FGM)</w:t>
      </w:r>
    </w:p>
    <w:p w14:paraId="592CF202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</w:p>
    <w:p w14:paraId="2C4D1F7A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Mental wellbeing</w:t>
      </w:r>
    </w:p>
    <w:p w14:paraId="25BD629D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6D7CEBF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talk about their emotions accurately and sensitively, using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appropriate vocabulary.</w:t>
      </w:r>
    </w:p>
    <w:p w14:paraId="6C752EC8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that happiness is linked to being connected to others.</w:t>
      </w:r>
    </w:p>
    <w:p w14:paraId="66909694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recognise the early signs of mental wellbeing concerns.</w:t>
      </w:r>
    </w:p>
    <w:p w14:paraId="53EDA992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common types of mental ill health (e.g. anxiety and depression).</w:t>
      </w:r>
    </w:p>
    <w:p w14:paraId="5F8F1EE7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critically evaluate when something they do or are involved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in has a positive or negative effect on their own or others’ mental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health.</w:t>
      </w:r>
    </w:p>
    <w:p w14:paraId="10A16E18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benefits and importance of physical exercise, time outdoors,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community participation and voluntary and service-based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activities on mental wellbeing and happiness.</w:t>
      </w:r>
    </w:p>
    <w:p w14:paraId="1C0950F5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Internet safety and harms</w:t>
      </w:r>
    </w:p>
    <w:p w14:paraId="2C73905C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6875EC97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similarities and differences between the online world and the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physical world, including: the impact of unhealthy or obsessive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comparison with others online (including through setting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unrealistic expectations for body image), how people may curate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 specific image of their life online, over-reliance on online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relationships including social media, the risks related to online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gambling including the accumulation of debt, how advertising and information is targeted at them and how to be a discerning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consumer of information online.</w:t>
      </w:r>
    </w:p>
    <w:p w14:paraId="0F024E86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identify harmful behaviours online (including bullying,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abuse or harassment) and how to report, or find support, if they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have been affected by those behaviours.</w:t>
      </w:r>
    </w:p>
    <w:p w14:paraId="668B3335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</w:p>
    <w:p w14:paraId="053871DE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</w:p>
    <w:p w14:paraId="6174FD8E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Physical health and fitness</w:t>
      </w:r>
    </w:p>
    <w:p w14:paraId="60301B5B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30966C0B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positive associations between physical activity and promotion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of mental wellbeing, including as an approach to combat stress.</w:t>
      </w:r>
    </w:p>
    <w:p w14:paraId="15BBB0C0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characteristics and evidence of what constitutes a healthy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lifestyle, maintaining a healthy weight, including the links between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an inactive lifestyle and ill health, including cancer and cardiovascular ill-health.</w:t>
      </w:r>
    </w:p>
    <w:p w14:paraId="5C78658E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about the science relating to blood, organ and stem cell donation.</w:t>
      </w:r>
    </w:p>
    <w:p w14:paraId="11DCCE15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Healthy eating</w:t>
      </w:r>
    </w:p>
    <w:p w14:paraId="5EDAB8C5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07EF3FCD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maintain healthy eating and the links between a poor diet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and health risks, including tooth decay and cancer.</w:t>
      </w:r>
    </w:p>
    <w:p w14:paraId="006F53F9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Drugs, alcohol and tobacco</w:t>
      </w:r>
    </w:p>
    <w:p w14:paraId="49F52949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5D3DA757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facts about legal and illegal drugs and their associated risks,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including the link between drug use, and the associated risks,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including the link to serious mental health conditions.</w:t>
      </w:r>
    </w:p>
    <w:p w14:paraId="2149A76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law relating to the supply and possession of illegal substances.</w:t>
      </w:r>
    </w:p>
    <w:p w14:paraId="21A7B20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physical and psychological risks associated with alcohol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consumption and what constitutes low risk alcohol consumption in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adulthood.</w:t>
      </w:r>
    </w:p>
    <w:p w14:paraId="39654BF9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physical and psychological consequences of addiction,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including alcohol dependency.</w:t>
      </w:r>
    </w:p>
    <w:p w14:paraId="7E206758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awareness of the dangers of drugs which are prescribed but still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present serious health risks.</w:t>
      </w:r>
    </w:p>
    <w:p w14:paraId="3C299DA5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facts about the harms from smoking tobacco (particularly the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link to lung cancer), the benefits of quitting and how to access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support to do so.</w:t>
      </w:r>
    </w:p>
    <w:p w14:paraId="23919464" w14:textId="77777777" w:rsidR="003F3268" w:rsidRPr="00D32C59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D32C59">
        <w:rPr>
          <w:rFonts w:ascii="Arial" w:hAnsi="Arial" w:cs="Arial"/>
          <w:b/>
          <w:bCs/>
          <w:sz w:val="32"/>
          <w:szCs w:val="32"/>
        </w:rPr>
        <w:t>Health and prevention</w:t>
      </w:r>
    </w:p>
    <w:p w14:paraId="22F684D1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6651FA2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about personal hygiene, germs including bacteria, viruses, how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they are spread, treatment and prevention of infection, and about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antibiotics.</w:t>
      </w:r>
    </w:p>
    <w:p w14:paraId="71F674CB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about dental health and the benefits of good oral hygiene and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dental flossing, including healthy eating and regular check-ups at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the dentist.</w:t>
      </w:r>
    </w:p>
    <w:p w14:paraId="16EB8CA8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lastRenderedPageBreak/>
        <w:t>• (late secondary) the benefits of regular self-examination and</w:t>
      </w:r>
      <w:r>
        <w:rPr>
          <w:rFonts w:ascii="Arial" w:hAnsi="Arial" w:cs="Arial"/>
          <w:sz w:val="24"/>
          <w:szCs w:val="24"/>
        </w:rPr>
        <w:t xml:space="preserve"> scr</w:t>
      </w:r>
      <w:r w:rsidRPr="009E364E">
        <w:rPr>
          <w:rFonts w:ascii="Arial" w:hAnsi="Arial" w:cs="Arial"/>
          <w:sz w:val="24"/>
          <w:szCs w:val="24"/>
        </w:rPr>
        <w:t>eening.</w:t>
      </w:r>
    </w:p>
    <w:p w14:paraId="657FB4B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facts and science relating to immunisation and vaccination.</w:t>
      </w:r>
    </w:p>
    <w:p w14:paraId="6F44A659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importance of sufficient good quality sleep for good health and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how a lack of sleep can affect weight, mood and ability to learn.</w:t>
      </w:r>
    </w:p>
    <w:p w14:paraId="37AE8451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Basic first aid</w:t>
      </w:r>
    </w:p>
    <w:p w14:paraId="3D16E520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3260E454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basic treatment for common injuries.</w:t>
      </w:r>
    </w:p>
    <w:p w14:paraId="4A242CFA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life-saving skills, including how to administer CPR.</w:t>
      </w:r>
    </w:p>
    <w:p w14:paraId="68DE5114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purpose of defibrillators and when one might be needed.</w:t>
      </w:r>
    </w:p>
    <w:p w14:paraId="33D95970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Changing adolescent body</w:t>
      </w:r>
    </w:p>
    <w:p w14:paraId="3448EA1E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6C4A3EDD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key facts about puberty, the changing adolescent body and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menstrual wellbeing.</w:t>
      </w:r>
    </w:p>
    <w:p w14:paraId="775A8670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main changes which take place in males and females, and the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implications for emotional and physical health.</w:t>
      </w:r>
    </w:p>
    <w:p w14:paraId="43E61FCD" w14:textId="77777777" w:rsidR="00F71B8D" w:rsidRPr="00F71B8D" w:rsidRDefault="00F71B8D" w:rsidP="00F71B8D">
      <w:pPr>
        <w:rPr>
          <w:rFonts w:ascii="Arial" w:hAnsi="Arial" w:cs="Arial"/>
          <w:sz w:val="24"/>
          <w:szCs w:val="24"/>
        </w:rPr>
      </w:pPr>
    </w:p>
    <w:sectPr w:rsidR="00F71B8D" w:rsidRPr="00F7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8D"/>
    <w:rsid w:val="00196B34"/>
    <w:rsid w:val="003F3268"/>
    <w:rsid w:val="005B4AB3"/>
    <w:rsid w:val="00814916"/>
    <w:rsid w:val="00A65478"/>
    <w:rsid w:val="00F461C9"/>
    <w:rsid w:val="00F7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C7D5"/>
  <w15:chartTrackingRefBased/>
  <w15:docId w15:val="{A57F2B08-F315-4B9F-9F3C-E398E60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@peregrinate.school" TargetMode="External"/><Relationship Id="rId5" Type="http://schemas.openxmlformats.org/officeDocument/2006/relationships/hyperlink" Target="mailto:Admin@peregrinate.scho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Mollan</dc:creator>
  <cp:keywords/>
  <dc:description/>
  <cp:lastModifiedBy>Chris Mollan</cp:lastModifiedBy>
  <cp:revision>3</cp:revision>
  <cp:lastPrinted>2022-11-07T14:46:00Z</cp:lastPrinted>
  <dcterms:created xsi:type="dcterms:W3CDTF">2022-11-07T15:10:00Z</dcterms:created>
  <dcterms:modified xsi:type="dcterms:W3CDTF">2024-04-23T15:28:00Z</dcterms:modified>
</cp:coreProperties>
</file>