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EastAsia"/>
          <w:color w:val="4F81BD" w:themeColor="accent1"/>
          <w:lang w:val="en-US" w:eastAsia="ja-JP"/>
        </w:rPr>
        <w:id w:val="1646315213"/>
        <w:docPartObj>
          <w:docPartGallery w:val="Cover Pages"/>
          <w:docPartUnique/>
        </w:docPartObj>
      </w:sdtPr>
      <w:sdtEndPr>
        <w:rPr>
          <w:rFonts w:ascii="Arial" w:eastAsiaTheme="minorHAnsi" w:hAnsi="Arial" w:cs="Arial"/>
          <w:color w:val="auto"/>
          <w:lang w:val="en-GB" w:eastAsia="en-US"/>
        </w:rPr>
      </w:sdtEndPr>
      <w:sdtContent>
        <w:p w14:paraId="48583EDE" w14:textId="77777777" w:rsidR="001D1410" w:rsidRDefault="001D1410"/>
        <w:tbl>
          <w:tblPr>
            <w:tblpPr w:leftFromText="187" w:rightFromText="187" w:horzAnchor="margin" w:tblpXSpec="center" w:tblpYSpec="bottom"/>
            <w:tblW w:w="4000" w:type="pct"/>
            <w:tblLook w:val="04A0" w:firstRow="1" w:lastRow="0" w:firstColumn="1" w:lastColumn="0" w:noHBand="0" w:noVBand="1"/>
          </w:tblPr>
          <w:tblGrid>
            <w:gridCol w:w="7405"/>
          </w:tblGrid>
          <w:tr w:rsidR="001D1410" w:rsidRPr="00892B53" w14:paraId="7E86BEC2" w14:textId="77777777" w:rsidTr="0060078C">
            <w:tc>
              <w:tcPr>
                <w:tcW w:w="7405" w:type="dxa"/>
                <w:tcMar>
                  <w:top w:w="216" w:type="dxa"/>
                  <w:left w:w="115" w:type="dxa"/>
                  <w:bottom w:w="216" w:type="dxa"/>
                  <w:right w:w="115" w:type="dxa"/>
                </w:tcMar>
              </w:tcPr>
              <w:sdt>
                <w:sdtPr>
                  <w:rPr>
                    <w:rFonts w:ascii="Arial" w:hAnsi="Arial" w:cs="Arial"/>
                    <w:color w:val="4F81BD" w:themeColor="accent1"/>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14:paraId="7C70A05D" w14:textId="77777777" w:rsidR="001D1410" w:rsidRPr="00892B53" w:rsidRDefault="001D1410">
                    <w:pPr>
                      <w:pStyle w:val="NoSpacing"/>
                      <w:rPr>
                        <w:rFonts w:ascii="Arial" w:hAnsi="Arial" w:cs="Arial"/>
                        <w:color w:val="4F81BD" w:themeColor="accent1"/>
                      </w:rPr>
                    </w:pPr>
                    <w:r w:rsidRPr="00892B53">
                      <w:rPr>
                        <w:rFonts w:ascii="Arial" w:hAnsi="Arial" w:cs="Arial"/>
                        <w:color w:val="4F81BD" w:themeColor="accent1"/>
                      </w:rPr>
                      <w:t>Angela Mollan</w:t>
                    </w:r>
                  </w:p>
                </w:sdtContent>
              </w:sdt>
              <w:sdt>
                <w:sdtPr>
                  <w:rPr>
                    <w:rFonts w:ascii="Arial" w:hAnsi="Arial" w:cs="Arial"/>
                    <w:color w:val="4F81BD" w:themeColor="accent1"/>
                  </w:rPr>
                  <w:alias w:val="Date"/>
                  <w:id w:val="13406932"/>
                  <w:dataBinding w:prefixMappings="xmlns:ns0='http://schemas.microsoft.com/office/2006/coverPageProps'" w:xpath="/ns0:CoverPageProperties[1]/ns0:PublishDate[1]" w:storeItemID="{55AF091B-3C7A-41E3-B477-F2FDAA23CFDA}"/>
                  <w:date w:fullDate="2017-04-01T00:00:00Z">
                    <w:dateFormat w:val="M/d/yyyy"/>
                    <w:lid w:val="en-US"/>
                    <w:storeMappedDataAs w:val="dateTime"/>
                    <w:calendar w:val="gregorian"/>
                  </w:date>
                </w:sdtPr>
                <w:sdtEndPr/>
                <w:sdtContent>
                  <w:p w14:paraId="07C50833" w14:textId="77777777" w:rsidR="001D1410" w:rsidRPr="00892B53" w:rsidRDefault="00077A51">
                    <w:pPr>
                      <w:pStyle w:val="NoSpacing"/>
                      <w:rPr>
                        <w:rFonts w:ascii="Arial" w:hAnsi="Arial" w:cs="Arial"/>
                        <w:color w:val="4F81BD" w:themeColor="accent1"/>
                      </w:rPr>
                    </w:pPr>
                    <w:r>
                      <w:rPr>
                        <w:rFonts w:ascii="Arial" w:hAnsi="Arial" w:cs="Arial"/>
                        <w:color w:val="4F81BD" w:themeColor="accent1"/>
                      </w:rPr>
                      <w:t>4/1/2017</w:t>
                    </w:r>
                  </w:p>
                </w:sdtContent>
              </w:sdt>
              <w:p w14:paraId="2CD83C1C" w14:textId="77777777" w:rsidR="001D1410" w:rsidRPr="00892B53" w:rsidRDefault="001D1410">
                <w:pPr>
                  <w:pStyle w:val="NoSpacing"/>
                  <w:rPr>
                    <w:rFonts w:ascii="Arial" w:hAnsi="Arial" w:cs="Arial"/>
                    <w:color w:val="4F81BD" w:themeColor="accent1"/>
                  </w:rPr>
                </w:pPr>
              </w:p>
            </w:tc>
          </w:tr>
        </w:tbl>
        <w:p w14:paraId="12510859" w14:textId="77777777" w:rsidR="001D1410" w:rsidRPr="00892B53" w:rsidRDefault="001D1410">
          <w:pPr>
            <w:rPr>
              <w:rFonts w:ascii="Arial" w:hAnsi="Arial" w:cs="Arial"/>
            </w:rPr>
          </w:pPr>
        </w:p>
        <w:tbl>
          <w:tblPr>
            <w:tblpPr w:leftFromText="187" w:rightFromText="187" w:vertAnchor="page" w:horzAnchor="margin" w:tblpXSpec="center" w:tblpY="5029"/>
            <w:tblW w:w="4006" w:type="pct"/>
            <w:tblBorders>
              <w:left w:val="single" w:sz="18" w:space="0" w:color="4F81BD" w:themeColor="accent1"/>
            </w:tblBorders>
            <w:tblLook w:val="04A0" w:firstRow="1" w:lastRow="0" w:firstColumn="1" w:lastColumn="0" w:noHBand="0" w:noVBand="1"/>
          </w:tblPr>
          <w:tblGrid>
            <w:gridCol w:w="7405"/>
          </w:tblGrid>
          <w:tr w:rsidR="007B0B38" w:rsidRPr="00892B53" w14:paraId="7E981732" w14:textId="77777777" w:rsidTr="007B0B38">
            <w:tc>
              <w:tcPr>
                <w:tcW w:w="7405" w:type="dxa"/>
              </w:tcPr>
              <w:sdt>
                <w:sdtPr>
                  <w:rPr>
                    <w:rFonts w:ascii="Arial" w:eastAsiaTheme="majorEastAsia" w:hAnsi="Arial" w:cs="Arial"/>
                    <w:color w:val="4F81BD"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49B9F927" w14:textId="77777777" w:rsidR="007B0B38" w:rsidRPr="00892B53" w:rsidRDefault="007B0B38" w:rsidP="007B0B38">
                    <w:pPr>
                      <w:pStyle w:val="NoSpacing"/>
                      <w:rPr>
                        <w:rFonts w:ascii="Arial" w:eastAsiaTheme="majorEastAsia" w:hAnsi="Arial" w:cs="Arial"/>
                        <w:color w:val="4F81BD" w:themeColor="accent1"/>
                        <w:sz w:val="80"/>
                        <w:szCs w:val="80"/>
                      </w:rPr>
                    </w:pPr>
                    <w:r w:rsidRPr="00892B53">
                      <w:rPr>
                        <w:rFonts w:ascii="Arial" w:eastAsiaTheme="majorEastAsia" w:hAnsi="Arial" w:cs="Arial"/>
                        <w:color w:val="4F81BD" w:themeColor="accent1"/>
                        <w:sz w:val="80"/>
                        <w:szCs w:val="80"/>
                      </w:rPr>
                      <w:t>Special Consideration Policy</w:t>
                    </w:r>
                  </w:p>
                </w:sdtContent>
              </w:sdt>
            </w:tc>
          </w:tr>
          <w:tr w:rsidR="007B0B38" w:rsidRPr="00892B53" w14:paraId="508C6097" w14:textId="77777777" w:rsidTr="007B0B38">
            <w:sdt>
              <w:sdtPr>
                <w:rPr>
                  <w:rFonts w:ascii="Arial" w:eastAsiaTheme="majorEastAsia" w:hAnsi="Arial" w:cs="Arial"/>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405" w:type="dxa"/>
                    <w:tcMar>
                      <w:top w:w="216" w:type="dxa"/>
                      <w:left w:w="115" w:type="dxa"/>
                      <w:bottom w:w="216" w:type="dxa"/>
                      <w:right w:w="115" w:type="dxa"/>
                    </w:tcMar>
                  </w:tcPr>
                  <w:p w14:paraId="2BBEC4B0" w14:textId="7279DB0E" w:rsidR="007B0B38" w:rsidRPr="00892B53" w:rsidRDefault="007B0B38" w:rsidP="007B0B38">
                    <w:pPr>
                      <w:pStyle w:val="NoSpacing"/>
                      <w:rPr>
                        <w:rFonts w:ascii="Arial" w:eastAsiaTheme="majorEastAsia" w:hAnsi="Arial" w:cs="Arial"/>
                      </w:rPr>
                    </w:pPr>
                    <w:r w:rsidRPr="00892B53">
                      <w:rPr>
                        <w:rFonts w:ascii="Arial" w:eastAsiaTheme="majorEastAsia" w:hAnsi="Arial" w:cs="Arial"/>
                      </w:rPr>
                      <w:t>Issue 1</w:t>
                    </w:r>
                    <w:r w:rsidR="00090B10">
                      <w:rPr>
                        <w:rFonts w:ascii="Arial" w:eastAsiaTheme="majorEastAsia" w:hAnsi="Arial" w:cs="Arial"/>
                      </w:rPr>
                      <w:t>.1</w:t>
                    </w:r>
                  </w:p>
                </w:tc>
              </w:sdtContent>
            </w:sdt>
          </w:tr>
        </w:tbl>
        <w:p w14:paraId="346253BA" w14:textId="77777777" w:rsidR="007B0B38" w:rsidRPr="00892B53" w:rsidRDefault="007B0B38">
          <w:pPr>
            <w:rPr>
              <w:rFonts w:ascii="Arial" w:hAnsi="Arial" w:cs="Arial"/>
            </w:rPr>
          </w:pPr>
        </w:p>
        <w:p w14:paraId="3B32DC5D" w14:textId="77777777" w:rsidR="007B0B38" w:rsidRPr="00892B53" w:rsidRDefault="007B0B38">
          <w:pPr>
            <w:rPr>
              <w:rFonts w:ascii="Arial" w:hAnsi="Arial" w:cs="Arial"/>
            </w:rPr>
          </w:pPr>
        </w:p>
        <w:p w14:paraId="293CB4CD" w14:textId="77777777" w:rsidR="007B0B38" w:rsidRPr="00892B53" w:rsidRDefault="007B0B38">
          <w:pPr>
            <w:rPr>
              <w:rFonts w:ascii="Arial" w:hAnsi="Arial" w:cs="Arial"/>
            </w:rPr>
          </w:pPr>
        </w:p>
        <w:p w14:paraId="18F0EE39" w14:textId="77777777" w:rsidR="007B0B38" w:rsidRPr="00892B53" w:rsidRDefault="007B0B38">
          <w:pPr>
            <w:rPr>
              <w:rFonts w:ascii="Arial" w:hAnsi="Arial" w:cs="Arial"/>
            </w:rPr>
          </w:pPr>
        </w:p>
        <w:p w14:paraId="6DEFBAB3" w14:textId="77777777" w:rsidR="007B0B38" w:rsidRPr="00892B53" w:rsidRDefault="007B0B38">
          <w:pPr>
            <w:rPr>
              <w:rFonts w:ascii="Arial" w:hAnsi="Arial" w:cs="Arial"/>
            </w:rPr>
          </w:pPr>
        </w:p>
        <w:p w14:paraId="20DA557F" w14:textId="77777777" w:rsidR="007B0B38" w:rsidRPr="00892B53" w:rsidRDefault="007B0B38">
          <w:pPr>
            <w:rPr>
              <w:rFonts w:ascii="Arial" w:hAnsi="Arial" w:cs="Arial"/>
            </w:rPr>
          </w:pPr>
        </w:p>
        <w:p w14:paraId="730EB556" w14:textId="77777777" w:rsidR="007B0B38" w:rsidRPr="00892B53" w:rsidRDefault="007B0B38">
          <w:pPr>
            <w:rPr>
              <w:rFonts w:ascii="Arial" w:hAnsi="Arial" w:cs="Arial"/>
            </w:rPr>
          </w:pPr>
        </w:p>
        <w:p w14:paraId="164F9A08" w14:textId="77777777" w:rsidR="007B0B38" w:rsidRPr="00892B53" w:rsidRDefault="007B0B38">
          <w:pPr>
            <w:rPr>
              <w:rFonts w:ascii="Arial" w:hAnsi="Arial" w:cs="Arial"/>
            </w:rPr>
          </w:pPr>
        </w:p>
        <w:tbl>
          <w:tblPr>
            <w:tblStyle w:val="TableGrid"/>
            <w:tblW w:w="0" w:type="auto"/>
            <w:tblLook w:val="04A0" w:firstRow="1" w:lastRow="0" w:firstColumn="1" w:lastColumn="0" w:noHBand="0" w:noVBand="1"/>
          </w:tblPr>
          <w:tblGrid>
            <w:gridCol w:w="5211"/>
            <w:gridCol w:w="4031"/>
          </w:tblGrid>
          <w:tr w:rsidR="007B0B38" w:rsidRPr="00892B53" w14:paraId="31975595" w14:textId="77777777" w:rsidTr="00836F0F">
            <w:tc>
              <w:tcPr>
                <w:tcW w:w="9242" w:type="dxa"/>
                <w:gridSpan w:val="2"/>
              </w:tcPr>
              <w:p w14:paraId="06D4ED11" w14:textId="77777777" w:rsidR="007B0B38" w:rsidRPr="00892B53" w:rsidRDefault="007B0B38" w:rsidP="00836F0F">
                <w:pPr>
                  <w:jc w:val="center"/>
                  <w:rPr>
                    <w:rFonts w:ascii="Arial" w:hAnsi="Arial" w:cs="Arial"/>
                    <w:b/>
                    <w:sz w:val="28"/>
                    <w:szCs w:val="28"/>
                  </w:rPr>
                </w:pPr>
                <w:r w:rsidRPr="00892B53">
                  <w:rPr>
                    <w:rFonts w:ascii="Arial" w:hAnsi="Arial" w:cs="Arial"/>
                    <w:b/>
                    <w:color w:val="31849B" w:themeColor="accent5" w:themeShade="BF"/>
                    <w:sz w:val="24"/>
                    <w:szCs w:val="24"/>
                  </w:rPr>
                  <w:br w:type="page"/>
                </w:r>
                <w:r w:rsidRPr="00892B53">
                  <w:rPr>
                    <w:rFonts w:ascii="Arial" w:hAnsi="Arial" w:cs="Arial"/>
                    <w:b/>
                    <w:sz w:val="28"/>
                    <w:szCs w:val="28"/>
                  </w:rPr>
                  <w:t xml:space="preserve">Policy Title </w:t>
                </w:r>
              </w:p>
            </w:tc>
          </w:tr>
          <w:tr w:rsidR="007B0B38" w:rsidRPr="00892B53" w14:paraId="406E7D7A" w14:textId="77777777" w:rsidTr="00836F0F">
            <w:tc>
              <w:tcPr>
                <w:tcW w:w="9242" w:type="dxa"/>
                <w:gridSpan w:val="2"/>
              </w:tcPr>
              <w:p w14:paraId="15BAF5A5" w14:textId="77777777" w:rsidR="007B0B38" w:rsidRPr="00892B53" w:rsidRDefault="007B0B38" w:rsidP="00836F0F">
                <w:pPr>
                  <w:jc w:val="center"/>
                  <w:rPr>
                    <w:rFonts w:ascii="Arial" w:hAnsi="Arial" w:cs="Arial"/>
                    <w:b/>
                    <w:sz w:val="32"/>
                    <w:szCs w:val="32"/>
                  </w:rPr>
                </w:pPr>
                <w:r w:rsidRPr="00892B53">
                  <w:rPr>
                    <w:rFonts w:ascii="Arial" w:hAnsi="Arial" w:cs="Arial"/>
                    <w:b/>
                    <w:sz w:val="32"/>
                    <w:szCs w:val="32"/>
                  </w:rPr>
                  <w:t>Special Consideration Policy</w:t>
                </w:r>
              </w:p>
            </w:tc>
          </w:tr>
          <w:tr w:rsidR="00090B10" w:rsidRPr="00892B53" w14:paraId="7BB4F471" w14:textId="77777777" w:rsidTr="00836F0F">
            <w:tc>
              <w:tcPr>
                <w:tcW w:w="5211" w:type="dxa"/>
              </w:tcPr>
              <w:p w14:paraId="69D0968C" w14:textId="77777777" w:rsidR="007B0B38" w:rsidRPr="00892B53" w:rsidRDefault="007B0B38" w:rsidP="00836F0F">
                <w:pPr>
                  <w:rPr>
                    <w:rFonts w:ascii="Arial" w:hAnsi="Arial" w:cs="Arial"/>
                    <w:sz w:val="28"/>
                    <w:szCs w:val="28"/>
                  </w:rPr>
                </w:pPr>
                <w:r w:rsidRPr="00892B53">
                  <w:rPr>
                    <w:rFonts w:ascii="Arial" w:hAnsi="Arial" w:cs="Arial"/>
                    <w:sz w:val="28"/>
                    <w:szCs w:val="28"/>
                  </w:rPr>
                  <w:t>Version Number</w:t>
                </w:r>
              </w:p>
            </w:tc>
            <w:tc>
              <w:tcPr>
                <w:tcW w:w="4031" w:type="dxa"/>
              </w:tcPr>
              <w:p w14:paraId="022C61EA" w14:textId="2C7DE1B8" w:rsidR="007B0B38" w:rsidRPr="00892B53" w:rsidRDefault="007B0B38" w:rsidP="00836F0F">
                <w:pPr>
                  <w:jc w:val="center"/>
                  <w:rPr>
                    <w:rFonts w:ascii="Arial" w:hAnsi="Arial" w:cs="Arial"/>
                    <w:sz w:val="28"/>
                    <w:szCs w:val="28"/>
                  </w:rPr>
                </w:pPr>
                <w:r w:rsidRPr="00892B53">
                  <w:rPr>
                    <w:rFonts w:ascii="Arial" w:hAnsi="Arial" w:cs="Arial"/>
                    <w:sz w:val="28"/>
                    <w:szCs w:val="28"/>
                  </w:rPr>
                  <w:t>1.</w:t>
                </w:r>
                <w:r w:rsidR="00E84628">
                  <w:rPr>
                    <w:rFonts w:ascii="Arial" w:hAnsi="Arial" w:cs="Arial"/>
                    <w:sz w:val="28"/>
                    <w:szCs w:val="28"/>
                  </w:rPr>
                  <w:t>2</w:t>
                </w:r>
              </w:p>
            </w:tc>
          </w:tr>
          <w:tr w:rsidR="00090B10" w:rsidRPr="00892B53" w14:paraId="78A9F7E8" w14:textId="77777777" w:rsidTr="00836F0F">
            <w:tc>
              <w:tcPr>
                <w:tcW w:w="5211" w:type="dxa"/>
              </w:tcPr>
              <w:p w14:paraId="68129A39" w14:textId="77777777" w:rsidR="007B0B38" w:rsidRPr="00892B53" w:rsidRDefault="007B0B38" w:rsidP="00836F0F">
                <w:pPr>
                  <w:rPr>
                    <w:rFonts w:ascii="Arial" w:hAnsi="Arial" w:cs="Arial"/>
                    <w:sz w:val="28"/>
                    <w:szCs w:val="28"/>
                  </w:rPr>
                </w:pPr>
                <w:r w:rsidRPr="00892B53">
                  <w:rPr>
                    <w:rFonts w:ascii="Arial" w:hAnsi="Arial" w:cs="Arial"/>
                    <w:sz w:val="28"/>
                    <w:szCs w:val="28"/>
                  </w:rPr>
                  <w:t>Policy Implementation Date</w:t>
                </w:r>
              </w:p>
            </w:tc>
            <w:tc>
              <w:tcPr>
                <w:tcW w:w="4031" w:type="dxa"/>
              </w:tcPr>
              <w:p w14:paraId="2CB36156" w14:textId="32027C17" w:rsidR="007B0B38" w:rsidRPr="00892B53" w:rsidRDefault="007B0B38" w:rsidP="00836F0F">
                <w:pPr>
                  <w:jc w:val="center"/>
                  <w:rPr>
                    <w:rFonts w:ascii="Arial" w:hAnsi="Arial" w:cs="Arial"/>
                    <w:sz w:val="28"/>
                    <w:szCs w:val="28"/>
                  </w:rPr>
                </w:pPr>
                <w:r w:rsidRPr="00892B53">
                  <w:rPr>
                    <w:rFonts w:ascii="Arial" w:hAnsi="Arial" w:cs="Arial"/>
                    <w:sz w:val="28"/>
                    <w:szCs w:val="28"/>
                  </w:rPr>
                  <w:t xml:space="preserve">01 </w:t>
                </w:r>
                <w:r w:rsidR="00090B10">
                  <w:rPr>
                    <w:rFonts w:ascii="Arial" w:hAnsi="Arial" w:cs="Arial"/>
                    <w:sz w:val="28"/>
                    <w:szCs w:val="28"/>
                  </w:rPr>
                  <w:t>AUG 20</w:t>
                </w:r>
                <w:r w:rsidR="00E84628">
                  <w:rPr>
                    <w:rFonts w:ascii="Arial" w:hAnsi="Arial" w:cs="Arial"/>
                    <w:sz w:val="28"/>
                    <w:szCs w:val="28"/>
                  </w:rPr>
                  <w:t>2</w:t>
                </w:r>
                <w:r w:rsidR="00090B10">
                  <w:rPr>
                    <w:rFonts w:ascii="Arial" w:hAnsi="Arial" w:cs="Arial"/>
                    <w:sz w:val="28"/>
                    <w:szCs w:val="28"/>
                  </w:rPr>
                  <w:t>1</w:t>
                </w:r>
              </w:p>
            </w:tc>
          </w:tr>
          <w:tr w:rsidR="00090B10" w:rsidRPr="00892B53" w14:paraId="388C5000" w14:textId="77777777" w:rsidTr="00836F0F">
            <w:tc>
              <w:tcPr>
                <w:tcW w:w="5211" w:type="dxa"/>
              </w:tcPr>
              <w:p w14:paraId="2B986D0E" w14:textId="77777777" w:rsidR="007B0B38" w:rsidRPr="00892B53" w:rsidRDefault="007B0B38" w:rsidP="00836F0F">
                <w:pPr>
                  <w:rPr>
                    <w:rFonts w:ascii="Arial" w:hAnsi="Arial" w:cs="Arial"/>
                    <w:sz w:val="28"/>
                    <w:szCs w:val="28"/>
                  </w:rPr>
                </w:pPr>
                <w:r w:rsidRPr="00892B53">
                  <w:rPr>
                    <w:rFonts w:ascii="Arial" w:hAnsi="Arial" w:cs="Arial"/>
                    <w:sz w:val="28"/>
                    <w:szCs w:val="28"/>
                  </w:rPr>
                  <w:t>Peregrinate Policy Manager</w:t>
                </w:r>
              </w:p>
            </w:tc>
            <w:tc>
              <w:tcPr>
                <w:tcW w:w="4031" w:type="dxa"/>
              </w:tcPr>
              <w:p w14:paraId="119C699C" w14:textId="77777777" w:rsidR="007B0B38" w:rsidRPr="00892B53" w:rsidRDefault="007B0B38" w:rsidP="00836F0F">
                <w:pPr>
                  <w:jc w:val="center"/>
                  <w:rPr>
                    <w:rFonts w:ascii="Arial" w:hAnsi="Arial" w:cs="Arial"/>
                    <w:sz w:val="28"/>
                    <w:szCs w:val="28"/>
                  </w:rPr>
                </w:pPr>
                <w:r w:rsidRPr="00892B53">
                  <w:rPr>
                    <w:rFonts w:ascii="Arial" w:hAnsi="Arial" w:cs="Arial"/>
                    <w:sz w:val="28"/>
                    <w:szCs w:val="28"/>
                  </w:rPr>
                  <w:t>Angela Mollan, Chris Mollan</w:t>
                </w:r>
              </w:p>
            </w:tc>
          </w:tr>
          <w:tr w:rsidR="00090B10" w:rsidRPr="00892B53" w14:paraId="4DCD9756" w14:textId="77777777" w:rsidTr="00836F0F">
            <w:tc>
              <w:tcPr>
                <w:tcW w:w="5211" w:type="dxa"/>
              </w:tcPr>
              <w:p w14:paraId="79E5F107" w14:textId="77777777" w:rsidR="007B0B38" w:rsidRPr="00892B53" w:rsidRDefault="007B0B38" w:rsidP="00836F0F">
                <w:pPr>
                  <w:rPr>
                    <w:rFonts w:ascii="Arial" w:hAnsi="Arial" w:cs="Arial"/>
                    <w:sz w:val="28"/>
                    <w:szCs w:val="28"/>
                  </w:rPr>
                </w:pPr>
                <w:r w:rsidRPr="00892B53">
                  <w:rPr>
                    <w:rFonts w:ascii="Arial" w:hAnsi="Arial" w:cs="Arial"/>
                    <w:sz w:val="28"/>
                    <w:szCs w:val="28"/>
                  </w:rPr>
                  <w:t>Approved by Senior Management</w:t>
                </w:r>
              </w:p>
            </w:tc>
            <w:tc>
              <w:tcPr>
                <w:tcW w:w="4031" w:type="dxa"/>
              </w:tcPr>
              <w:p w14:paraId="055CA25E" w14:textId="755D6F26" w:rsidR="007B0B38" w:rsidRPr="00892B53" w:rsidRDefault="00090B10" w:rsidP="00836F0F">
                <w:pPr>
                  <w:jc w:val="center"/>
                  <w:rPr>
                    <w:rFonts w:ascii="Arial" w:hAnsi="Arial" w:cs="Arial"/>
                    <w:sz w:val="28"/>
                    <w:szCs w:val="28"/>
                  </w:rPr>
                </w:pPr>
                <w:r>
                  <w:rPr>
                    <w:rFonts w:ascii="Arial" w:hAnsi="Arial" w:cs="Arial"/>
                    <w:sz w:val="28"/>
                    <w:szCs w:val="28"/>
                  </w:rPr>
                  <w:t>01 Aug 20</w:t>
                </w:r>
                <w:r w:rsidR="00E84628">
                  <w:rPr>
                    <w:rFonts w:ascii="Arial" w:hAnsi="Arial" w:cs="Arial"/>
                    <w:sz w:val="28"/>
                    <w:szCs w:val="28"/>
                  </w:rPr>
                  <w:t>2</w:t>
                </w:r>
                <w:r>
                  <w:rPr>
                    <w:rFonts w:ascii="Arial" w:hAnsi="Arial" w:cs="Arial"/>
                    <w:sz w:val="28"/>
                    <w:szCs w:val="28"/>
                  </w:rPr>
                  <w:t>1</w:t>
                </w:r>
              </w:p>
            </w:tc>
          </w:tr>
          <w:tr w:rsidR="00090B10" w:rsidRPr="00892B53" w14:paraId="43030C79" w14:textId="77777777" w:rsidTr="00836F0F">
            <w:tc>
              <w:tcPr>
                <w:tcW w:w="5211" w:type="dxa"/>
              </w:tcPr>
              <w:p w14:paraId="63339801" w14:textId="77777777" w:rsidR="007B0B38" w:rsidRPr="00892B53" w:rsidRDefault="007B0B38" w:rsidP="00836F0F">
                <w:pPr>
                  <w:rPr>
                    <w:rFonts w:ascii="Arial" w:hAnsi="Arial" w:cs="Arial"/>
                    <w:sz w:val="28"/>
                    <w:szCs w:val="28"/>
                  </w:rPr>
                </w:pPr>
                <w:r w:rsidRPr="00892B53">
                  <w:rPr>
                    <w:rFonts w:ascii="Arial" w:hAnsi="Arial" w:cs="Arial"/>
                    <w:sz w:val="28"/>
                    <w:szCs w:val="28"/>
                  </w:rPr>
                  <w:t>Approving Signature</w:t>
                </w:r>
              </w:p>
            </w:tc>
            <w:tc>
              <w:tcPr>
                <w:tcW w:w="4031" w:type="dxa"/>
              </w:tcPr>
              <w:p w14:paraId="4D5B4F6E" w14:textId="77777777" w:rsidR="007B0B38" w:rsidRPr="00892B53" w:rsidRDefault="007B0B38" w:rsidP="00836F0F">
                <w:pPr>
                  <w:jc w:val="center"/>
                  <w:rPr>
                    <w:rFonts w:ascii="Arial" w:hAnsi="Arial" w:cs="Arial"/>
                    <w:sz w:val="28"/>
                    <w:szCs w:val="28"/>
                  </w:rPr>
                </w:pPr>
                <w:r w:rsidRPr="00892B53">
                  <w:rPr>
                    <w:rFonts w:ascii="Arial" w:hAnsi="Arial" w:cs="Arial"/>
                    <w:sz w:val="28"/>
                    <w:szCs w:val="28"/>
                  </w:rPr>
                  <w:t>Angela Mollan</w:t>
                </w:r>
              </w:p>
            </w:tc>
          </w:tr>
          <w:tr w:rsidR="00090B10" w:rsidRPr="00892B53" w14:paraId="02AEE98B" w14:textId="77777777" w:rsidTr="00836F0F">
            <w:tc>
              <w:tcPr>
                <w:tcW w:w="5211" w:type="dxa"/>
              </w:tcPr>
              <w:p w14:paraId="67024BCE" w14:textId="77777777" w:rsidR="007B0B38" w:rsidRPr="00892B53" w:rsidRDefault="007B0B38" w:rsidP="00836F0F">
                <w:pPr>
                  <w:rPr>
                    <w:rFonts w:ascii="Arial" w:hAnsi="Arial" w:cs="Arial"/>
                    <w:sz w:val="28"/>
                    <w:szCs w:val="28"/>
                  </w:rPr>
                </w:pPr>
                <w:r w:rsidRPr="00892B53">
                  <w:rPr>
                    <w:rFonts w:ascii="Arial" w:hAnsi="Arial" w:cs="Arial"/>
                    <w:sz w:val="28"/>
                    <w:szCs w:val="28"/>
                  </w:rPr>
                  <w:t>Policy Review Date</w:t>
                </w:r>
              </w:p>
            </w:tc>
            <w:tc>
              <w:tcPr>
                <w:tcW w:w="4031" w:type="dxa"/>
              </w:tcPr>
              <w:p w14:paraId="5E231379" w14:textId="2787C703" w:rsidR="007B0B38" w:rsidRPr="00892B53" w:rsidRDefault="007B0B38" w:rsidP="00836F0F">
                <w:pPr>
                  <w:jc w:val="center"/>
                  <w:rPr>
                    <w:rFonts w:ascii="Arial" w:hAnsi="Arial" w:cs="Arial"/>
                    <w:sz w:val="28"/>
                    <w:szCs w:val="28"/>
                  </w:rPr>
                </w:pPr>
                <w:r w:rsidRPr="00892B53">
                  <w:rPr>
                    <w:rFonts w:ascii="Arial" w:hAnsi="Arial" w:cs="Arial"/>
                    <w:sz w:val="28"/>
                    <w:szCs w:val="28"/>
                  </w:rPr>
                  <w:t xml:space="preserve">01 </w:t>
                </w:r>
                <w:r w:rsidR="00090B10">
                  <w:rPr>
                    <w:rFonts w:ascii="Arial" w:hAnsi="Arial" w:cs="Arial"/>
                    <w:sz w:val="28"/>
                    <w:szCs w:val="28"/>
                  </w:rPr>
                  <w:t>Jul 202</w:t>
                </w:r>
                <w:r w:rsidR="00E84628">
                  <w:rPr>
                    <w:rFonts w:ascii="Arial" w:hAnsi="Arial" w:cs="Arial"/>
                    <w:sz w:val="28"/>
                    <w:szCs w:val="28"/>
                  </w:rPr>
                  <w:t>4</w:t>
                </w:r>
              </w:p>
            </w:tc>
          </w:tr>
        </w:tbl>
        <w:p w14:paraId="0B423225" w14:textId="77777777" w:rsidR="007B0B38" w:rsidRPr="00892B53" w:rsidRDefault="007B0B38" w:rsidP="007B0B38">
          <w:pPr>
            <w:jc w:val="center"/>
            <w:rPr>
              <w:rFonts w:ascii="Arial" w:hAnsi="Arial" w:cs="Arial"/>
            </w:rPr>
          </w:pPr>
        </w:p>
        <w:p w14:paraId="058A7536" w14:textId="77777777" w:rsidR="001D1410" w:rsidRPr="00892B53" w:rsidRDefault="001D1410">
          <w:pPr>
            <w:rPr>
              <w:rFonts w:ascii="Arial" w:hAnsi="Arial" w:cs="Arial"/>
            </w:rPr>
          </w:pPr>
          <w:r w:rsidRPr="00892B53">
            <w:rPr>
              <w:rFonts w:ascii="Arial" w:hAnsi="Arial" w:cs="Arial"/>
            </w:rPr>
            <w:br w:type="page"/>
          </w:r>
        </w:p>
      </w:sdtContent>
    </w:sdt>
    <w:p w14:paraId="2BBF52D4" w14:textId="77777777" w:rsidR="004717EE" w:rsidRPr="00892B53" w:rsidRDefault="004717EE" w:rsidP="004717EE">
      <w:pPr>
        <w:pStyle w:val="Default"/>
        <w:jc w:val="center"/>
        <w:rPr>
          <w:sz w:val="16"/>
          <w:szCs w:val="16"/>
        </w:rPr>
      </w:pPr>
    </w:p>
    <w:p w14:paraId="65D95EC4" w14:textId="77777777" w:rsidR="004717EE" w:rsidRPr="00892B53" w:rsidRDefault="004717EE" w:rsidP="004717EE">
      <w:pPr>
        <w:pStyle w:val="Default"/>
        <w:rPr>
          <w:color w:val="auto"/>
        </w:rPr>
      </w:pPr>
    </w:p>
    <w:p w14:paraId="5F1570A6" w14:textId="77777777" w:rsidR="008463ED" w:rsidRPr="00892B53" w:rsidRDefault="008463ED" w:rsidP="004717EE">
      <w:pPr>
        <w:pStyle w:val="Default"/>
        <w:rPr>
          <w:color w:val="auto"/>
          <w:sz w:val="32"/>
          <w:szCs w:val="32"/>
        </w:rPr>
      </w:pPr>
      <w:r w:rsidRPr="00892B53">
        <w:rPr>
          <w:color w:val="4BACC6" w:themeColor="accent5"/>
          <w:sz w:val="32"/>
          <w:szCs w:val="32"/>
        </w:rPr>
        <w:t>Special Consideration Policy</w:t>
      </w:r>
    </w:p>
    <w:p w14:paraId="548F7C47" w14:textId="77777777" w:rsidR="004717EE" w:rsidRPr="00892B53" w:rsidRDefault="004717EE" w:rsidP="004717EE">
      <w:pPr>
        <w:pStyle w:val="Default"/>
        <w:rPr>
          <w:color w:val="auto"/>
        </w:rPr>
      </w:pPr>
    </w:p>
    <w:p w14:paraId="1F9F7FD2" w14:textId="77777777" w:rsidR="004717EE" w:rsidRPr="00892B53" w:rsidRDefault="008463ED" w:rsidP="004717EE">
      <w:pPr>
        <w:pStyle w:val="Default"/>
        <w:rPr>
          <w:color w:val="auto"/>
          <w:sz w:val="28"/>
          <w:szCs w:val="28"/>
        </w:rPr>
      </w:pPr>
      <w:r w:rsidRPr="00892B53">
        <w:rPr>
          <w:color w:val="auto"/>
          <w:sz w:val="28"/>
          <w:szCs w:val="28"/>
        </w:rPr>
        <w:t>Special consideration can be given to any candidate who feels they may have circumstances that disadvantage them whilst on programme or during assessment.</w:t>
      </w:r>
    </w:p>
    <w:p w14:paraId="44F74E77" w14:textId="77777777" w:rsidR="008463ED" w:rsidRPr="00892B53" w:rsidRDefault="008463ED" w:rsidP="004717EE">
      <w:pPr>
        <w:pStyle w:val="Default"/>
        <w:rPr>
          <w:color w:val="auto"/>
          <w:sz w:val="28"/>
          <w:szCs w:val="28"/>
        </w:rPr>
      </w:pPr>
    </w:p>
    <w:p w14:paraId="5E8A0764" w14:textId="77777777" w:rsidR="008463ED" w:rsidRPr="00892B53" w:rsidRDefault="008463ED" w:rsidP="004717EE">
      <w:pPr>
        <w:pStyle w:val="Default"/>
        <w:rPr>
          <w:color w:val="auto"/>
          <w:sz w:val="28"/>
          <w:szCs w:val="28"/>
        </w:rPr>
      </w:pPr>
      <w:r w:rsidRPr="00892B53">
        <w:rPr>
          <w:color w:val="auto"/>
          <w:sz w:val="28"/>
          <w:szCs w:val="28"/>
        </w:rPr>
        <w:t>This could be due to physical and/or personal issues or access to resources. It may be a permanent condition or a temporary setback.</w:t>
      </w:r>
    </w:p>
    <w:p w14:paraId="704A7133" w14:textId="77777777" w:rsidR="008463ED" w:rsidRPr="00892B53" w:rsidRDefault="008463ED" w:rsidP="004717EE">
      <w:pPr>
        <w:pStyle w:val="Default"/>
        <w:rPr>
          <w:color w:val="auto"/>
          <w:sz w:val="28"/>
          <w:szCs w:val="28"/>
        </w:rPr>
      </w:pPr>
    </w:p>
    <w:p w14:paraId="72E5A49D" w14:textId="77777777" w:rsidR="008463ED" w:rsidRPr="00892B53" w:rsidRDefault="00785DE1" w:rsidP="004717EE">
      <w:pPr>
        <w:pStyle w:val="Default"/>
        <w:rPr>
          <w:color w:val="auto"/>
          <w:sz w:val="28"/>
          <w:szCs w:val="28"/>
        </w:rPr>
      </w:pPr>
      <w:r w:rsidRPr="00892B53">
        <w:rPr>
          <w:color w:val="auto"/>
          <w:sz w:val="28"/>
          <w:szCs w:val="28"/>
        </w:rPr>
        <w:t>Peregrinate Ltd</w:t>
      </w:r>
      <w:r w:rsidR="00892B53">
        <w:rPr>
          <w:color w:val="auto"/>
          <w:sz w:val="28"/>
          <w:szCs w:val="28"/>
        </w:rPr>
        <w:t>.</w:t>
      </w:r>
      <w:r w:rsidR="008463ED" w:rsidRPr="00892B53">
        <w:rPr>
          <w:color w:val="auto"/>
          <w:sz w:val="28"/>
          <w:szCs w:val="28"/>
        </w:rPr>
        <w:t xml:space="preserve"> </w:t>
      </w:r>
      <w:r w:rsidRPr="00892B53">
        <w:rPr>
          <w:color w:val="auto"/>
          <w:sz w:val="28"/>
          <w:szCs w:val="28"/>
        </w:rPr>
        <w:t>cannot</w:t>
      </w:r>
      <w:r w:rsidR="008463ED" w:rsidRPr="00892B53">
        <w:rPr>
          <w:color w:val="auto"/>
          <w:sz w:val="28"/>
          <w:szCs w:val="28"/>
        </w:rPr>
        <w:t xml:space="preserve"> make a decision on behalf of candidates, only </w:t>
      </w:r>
      <w:r w:rsidRPr="00892B53">
        <w:rPr>
          <w:color w:val="auto"/>
          <w:sz w:val="28"/>
          <w:szCs w:val="28"/>
        </w:rPr>
        <w:t>the Awarding</w:t>
      </w:r>
      <w:r w:rsidR="008463ED" w:rsidRPr="00892B53">
        <w:rPr>
          <w:color w:val="auto"/>
          <w:sz w:val="28"/>
          <w:szCs w:val="28"/>
        </w:rPr>
        <w:t xml:space="preserve"> Body can do this, in our case, Pearson Edexcel. The Management and staff are familiar with the document, including latest updates, (yellow script), on the document contained within the Edexcel website.</w:t>
      </w:r>
    </w:p>
    <w:p w14:paraId="6EE91B3C" w14:textId="77777777" w:rsidR="008463ED" w:rsidRPr="00892B53" w:rsidRDefault="008463ED" w:rsidP="004717EE">
      <w:pPr>
        <w:pStyle w:val="Default"/>
        <w:rPr>
          <w:color w:val="auto"/>
          <w:sz w:val="28"/>
          <w:szCs w:val="28"/>
        </w:rPr>
      </w:pPr>
    </w:p>
    <w:p w14:paraId="7FC6C4E7" w14:textId="77777777" w:rsidR="008463ED" w:rsidRPr="00892B53" w:rsidRDefault="008463ED" w:rsidP="004717EE">
      <w:pPr>
        <w:pStyle w:val="Default"/>
        <w:rPr>
          <w:color w:val="auto"/>
          <w:sz w:val="28"/>
          <w:szCs w:val="28"/>
        </w:rPr>
      </w:pPr>
      <w:r w:rsidRPr="00892B53">
        <w:rPr>
          <w:color w:val="auto"/>
          <w:sz w:val="28"/>
          <w:szCs w:val="28"/>
        </w:rPr>
        <w:t xml:space="preserve">Any request for special consideration must be made in writing in the first instance, and </w:t>
      </w:r>
      <w:r w:rsidR="00785DE1" w:rsidRPr="00892B53">
        <w:rPr>
          <w:color w:val="auto"/>
          <w:sz w:val="28"/>
          <w:szCs w:val="28"/>
        </w:rPr>
        <w:t>Peregrinate Ltd</w:t>
      </w:r>
      <w:r w:rsidR="00892B53">
        <w:rPr>
          <w:color w:val="auto"/>
          <w:sz w:val="28"/>
          <w:szCs w:val="28"/>
        </w:rPr>
        <w:t>.</w:t>
      </w:r>
      <w:r w:rsidRPr="00892B53">
        <w:rPr>
          <w:color w:val="auto"/>
          <w:sz w:val="28"/>
          <w:szCs w:val="28"/>
        </w:rPr>
        <w:t xml:space="preserve"> will contact the relevant personnel at the Award</w:t>
      </w:r>
      <w:r w:rsidR="00892B53">
        <w:rPr>
          <w:color w:val="auto"/>
          <w:sz w:val="28"/>
          <w:szCs w:val="28"/>
        </w:rPr>
        <w:t>ing</w:t>
      </w:r>
      <w:r w:rsidRPr="00892B53">
        <w:rPr>
          <w:color w:val="auto"/>
          <w:sz w:val="28"/>
          <w:szCs w:val="28"/>
        </w:rPr>
        <w:t xml:space="preserve"> Body to enquire on behalf of the learner. </w:t>
      </w:r>
    </w:p>
    <w:p w14:paraId="077CD8B8" w14:textId="77777777" w:rsidR="008463ED" w:rsidRPr="00892B53" w:rsidRDefault="008463ED" w:rsidP="004717EE">
      <w:pPr>
        <w:pStyle w:val="Default"/>
        <w:rPr>
          <w:color w:val="auto"/>
          <w:sz w:val="28"/>
          <w:szCs w:val="28"/>
        </w:rPr>
      </w:pPr>
    </w:p>
    <w:p w14:paraId="5B92B5A0" w14:textId="77777777" w:rsidR="008463ED" w:rsidRPr="00892B53" w:rsidRDefault="008463ED" w:rsidP="004717EE">
      <w:pPr>
        <w:pStyle w:val="Default"/>
        <w:rPr>
          <w:color w:val="auto"/>
          <w:sz w:val="28"/>
          <w:szCs w:val="28"/>
        </w:rPr>
      </w:pPr>
      <w:r w:rsidRPr="00892B53">
        <w:rPr>
          <w:color w:val="auto"/>
          <w:sz w:val="28"/>
          <w:szCs w:val="28"/>
        </w:rPr>
        <w:t xml:space="preserve">Any request will be treated in the strictest confidence at </w:t>
      </w:r>
      <w:r w:rsidR="00785DE1" w:rsidRPr="00892B53">
        <w:rPr>
          <w:color w:val="auto"/>
          <w:sz w:val="28"/>
          <w:szCs w:val="28"/>
        </w:rPr>
        <w:t>Peregrinate Ltd</w:t>
      </w:r>
      <w:r w:rsidRPr="00892B53">
        <w:rPr>
          <w:color w:val="auto"/>
          <w:sz w:val="28"/>
          <w:szCs w:val="28"/>
        </w:rPr>
        <w:t>.</w:t>
      </w:r>
    </w:p>
    <w:p w14:paraId="264EB077" w14:textId="77777777" w:rsidR="008463ED" w:rsidRPr="00892B53" w:rsidRDefault="008463ED" w:rsidP="004717EE">
      <w:pPr>
        <w:pStyle w:val="Default"/>
        <w:rPr>
          <w:color w:val="auto"/>
          <w:sz w:val="28"/>
          <w:szCs w:val="28"/>
        </w:rPr>
      </w:pPr>
      <w:r w:rsidRPr="00892B53">
        <w:rPr>
          <w:color w:val="auto"/>
          <w:sz w:val="28"/>
          <w:szCs w:val="28"/>
        </w:rPr>
        <w:t xml:space="preserve"> </w:t>
      </w:r>
    </w:p>
    <w:sectPr w:rsidR="008463ED" w:rsidRPr="00892B53" w:rsidSect="001D1410">
      <w:footerReference w:type="default" r:id="rId8"/>
      <w:headerReference w:type="first" r:id="rId9"/>
      <w:footerReference w:type="firs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3CD94" w14:textId="77777777" w:rsidR="00E204C1" w:rsidRDefault="00E204C1" w:rsidP="004717EE">
      <w:pPr>
        <w:spacing w:after="0" w:line="240" w:lineRule="auto"/>
      </w:pPr>
      <w:r>
        <w:separator/>
      </w:r>
    </w:p>
  </w:endnote>
  <w:endnote w:type="continuationSeparator" w:id="0">
    <w:p w14:paraId="5E7E84BF" w14:textId="77777777" w:rsidR="00E204C1" w:rsidRDefault="00E204C1" w:rsidP="00471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166338"/>
      <w:docPartObj>
        <w:docPartGallery w:val="Page Numbers (Bottom of Page)"/>
        <w:docPartUnique/>
      </w:docPartObj>
    </w:sdtPr>
    <w:sdtEndPr>
      <w:rPr>
        <w:noProof/>
      </w:rPr>
    </w:sdtEndPr>
    <w:sdtContent>
      <w:p w14:paraId="5A4D1EA9" w14:textId="77777777" w:rsidR="001D1410" w:rsidRDefault="001D1410" w:rsidP="00434C5B">
        <w:pPr>
          <w:pStyle w:val="Footer"/>
          <w:jc w:val="right"/>
        </w:pPr>
        <w:r>
          <w:fldChar w:fldCharType="begin"/>
        </w:r>
        <w:r>
          <w:instrText xml:space="preserve"> PAGE   \* MERGEFORMAT </w:instrText>
        </w:r>
        <w:r>
          <w:fldChar w:fldCharType="separate"/>
        </w:r>
        <w:r w:rsidR="00077A51">
          <w:rPr>
            <w:noProof/>
          </w:rPr>
          <w:t>1</w:t>
        </w:r>
        <w:r>
          <w:rPr>
            <w:noProof/>
          </w:rPr>
          <w:fldChar w:fldCharType="end"/>
        </w:r>
      </w:p>
    </w:sdtContent>
  </w:sdt>
  <w:p w14:paraId="5B9E32B4" w14:textId="77777777" w:rsidR="004717EE" w:rsidRDefault="00434C5B" w:rsidP="00434C5B">
    <w:pPr>
      <w:pStyle w:val="Footer"/>
      <w:jc w:val="center"/>
    </w:pPr>
    <w:r>
      <w:rPr>
        <w:noProof/>
        <w:lang w:eastAsia="en-GB"/>
      </w:rPr>
      <w:drawing>
        <wp:inline distT="0" distB="0" distL="0" distR="0" wp14:anchorId="058EF909" wp14:editId="58F4803F">
          <wp:extent cx="557578" cy="7874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78" cy="787419"/>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07DAA" w14:textId="77777777" w:rsidR="00434C5B" w:rsidRDefault="00434C5B" w:rsidP="00434C5B">
    <w:pPr>
      <w:pStyle w:val="Footer"/>
      <w:jc w:val="center"/>
    </w:pPr>
    <w:r>
      <w:rPr>
        <w:noProof/>
        <w:lang w:eastAsia="en-GB"/>
      </w:rPr>
      <w:drawing>
        <wp:inline distT="0" distB="0" distL="0" distR="0" wp14:anchorId="3AC7B847" wp14:editId="1AF54141">
          <wp:extent cx="557578" cy="7874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78" cy="78741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BE867" w14:textId="77777777" w:rsidR="00E204C1" w:rsidRDefault="00E204C1" w:rsidP="004717EE">
      <w:pPr>
        <w:spacing w:after="0" w:line="240" w:lineRule="auto"/>
      </w:pPr>
      <w:r>
        <w:separator/>
      </w:r>
    </w:p>
  </w:footnote>
  <w:footnote w:type="continuationSeparator" w:id="0">
    <w:p w14:paraId="579EC403" w14:textId="77777777" w:rsidR="00E204C1" w:rsidRDefault="00E204C1" w:rsidP="004717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EAD0F" w14:textId="77777777" w:rsidR="00434C5B" w:rsidRPr="00434C5B" w:rsidRDefault="00077A51" w:rsidP="00785DE1">
    <w:pPr>
      <w:pStyle w:val="Header"/>
      <w:jc w:val="center"/>
    </w:pPr>
    <w:r w:rsidRPr="00077A51">
      <w:rPr>
        <w:noProof/>
      </w:rPr>
      <w:drawing>
        <wp:inline distT="0" distB="0" distL="0" distR="0" wp14:anchorId="36E8D0A5" wp14:editId="1C992907">
          <wp:extent cx="5256584" cy="2144132"/>
          <wp:effectExtent l="0" t="0" r="1270" b="8890"/>
          <wp:docPr id="1026" name="Picture 2" descr="E:\Our Documents\Peregrinate Ltd\Logos etc\peregrinate logo - high 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E:\Our Documents\Peregrinate Ltd\Logos etc\peregrinate logo - high re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6584" cy="214413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7EE"/>
    <w:rsid w:val="000366AD"/>
    <w:rsid w:val="00077A51"/>
    <w:rsid w:val="00090B10"/>
    <w:rsid w:val="00097C50"/>
    <w:rsid w:val="001D1410"/>
    <w:rsid w:val="001E4D62"/>
    <w:rsid w:val="0021477F"/>
    <w:rsid w:val="0025763F"/>
    <w:rsid w:val="0026748E"/>
    <w:rsid w:val="00434C5B"/>
    <w:rsid w:val="00437966"/>
    <w:rsid w:val="004717EE"/>
    <w:rsid w:val="005036C0"/>
    <w:rsid w:val="00573659"/>
    <w:rsid w:val="0060078C"/>
    <w:rsid w:val="0060133B"/>
    <w:rsid w:val="006468A9"/>
    <w:rsid w:val="00723E97"/>
    <w:rsid w:val="00785DE1"/>
    <w:rsid w:val="007B0B38"/>
    <w:rsid w:val="007F60C8"/>
    <w:rsid w:val="008463ED"/>
    <w:rsid w:val="00892B53"/>
    <w:rsid w:val="008E0427"/>
    <w:rsid w:val="00AD6C37"/>
    <w:rsid w:val="00B4089F"/>
    <w:rsid w:val="00B83421"/>
    <w:rsid w:val="00CA3D61"/>
    <w:rsid w:val="00D84767"/>
    <w:rsid w:val="00DE5F8F"/>
    <w:rsid w:val="00E204C1"/>
    <w:rsid w:val="00E65096"/>
    <w:rsid w:val="00E84628"/>
    <w:rsid w:val="00EA2193"/>
    <w:rsid w:val="00FC5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AE0D0"/>
  <w15:docId w15:val="{B57339A8-5AD9-47FE-BEF8-C7F286DBC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17E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717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7EE"/>
  </w:style>
  <w:style w:type="paragraph" w:styleId="Footer">
    <w:name w:val="footer"/>
    <w:basedOn w:val="Normal"/>
    <w:link w:val="FooterChar"/>
    <w:uiPriority w:val="99"/>
    <w:unhideWhenUsed/>
    <w:rsid w:val="004717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7EE"/>
  </w:style>
  <w:style w:type="paragraph" w:styleId="BalloonText">
    <w:name w:val="Balloon Text"/>
    <w:basedOn w:val="Normal"/>
    <w:link w:val="BalloonTextChar"/>
    <w:uiPriority w:val="99"/>
    <w:semiHidden/>
    <w:unhideWhenUsed/>
    <w:rsid w:val="00471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7EE"/>
    <w:rPr>
      <w:rFonts w:ascii="Tahoma" w:hAnsi="Tahoma" w:cs="Tahoma"/>
      <w:sz w:val="16"/>
      <w:szCs w:val="16"/>
    </w:rPr>
  </w:style>
  <w:style w:type="paragraph" w:styleId="NoSpacing">
    <w:name w:val="No Spacing"/>
    <w:link w:val="NoSpacingChar"/>
    <w:uiPriority w:val="1"/>
    <w:qFormat/>
    <w:rsid w:val="001D141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D1410"/>
    <w:rPr>
      <w:rFonts w:eastAsiaTheme="minorEastAsia"/>
      <w:lang w:val="en-US" w:eastAsia="ja-JP"/>
    </w:rPr>
  </w:style>
  <w:style w:type="table" w:styleId="TableGrid">
    <w:name w:val="Table Grid"/>
    <w:basedOn w:val="TableNormal"/>
    <w:uiPriority w:val="59"/>
    <w:rsid w:val="007B0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2017-04-01T00:00:00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17AE06-3284-4A66-BC88-1D93ED2F8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Special Consideration Policy</vt:lpstr>
    </vt:vector>
  </TitlesOfParts>
  <Company>Molden Training</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Consideration Policy</dc:title>
  <dc:subject>Issue 1.1</dc:subject>
  <dc:creator>Angela Mollan</dc:creator>
  <cp:lastModifiedBy>Chris Mollan</cp:lastModifiedBy>
  <cp:revision>9</cp:revision>
  <cp:lastPrinted>2015-03-18T13:30:00Z</cp:lastPrinted>
  <dcterms:created xsi:type="dcterms:W3CDTF">2017-04-20T18:15:00Z</dcterms:created>
  <dcterms:modified xsi:type="dcterms:W3CDTF">2021-11-17T11:56:00Z</dcterms:modified>
</cp:coreProperties>
</file>