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507" w:type="pct"/>
        <w:tblBorders>
          <w:left w:val="single" w:sz="18" w:space="0" w:color="4F81BD" w:themeColor="accent1"/>
        </w:tblBorders>
        <w:tblLook w:val="04A0" w:firstRow="1" w:lastRow="0" w:firstColumn="1" w:lastColumn="0" w:noHBand="0" w:noVBand="1"/>
      </w:tblPr>
      <w:tblGrid>
        <w:gridCol w:w="8115"/>
      </w:tblGrid>
      <w:tr w:rsidR="00D5437E" w:rsidRPr="006C660F" w14:paraId="3B98AD8B" w14:textId="77777777" w:rsidTr="00C23E87">
        <w:tc>
          <w:tcPr>
            <w:tcW w:w="8330" w:type="dxa"/>
          </w:tcPr>
          <w:p w14:paraId="6EEE0091" w14:textId="09F42696" w:rsidR="00D5437E" w:rsidRPr="006C660F" w:rsidRDefault="00461989" w:rsidP="00AD573D">
            <w:pPr>
              <w:pStyle w:val="NoSpacing"/>
              <w:rPr>
                <w:rFonts w:ascii="Arial" w:eastAsiaTheme="majorEastAsia" w:hAnsi="Arial" w:cs="Arial"/>
                <w:color w:val="4F81BD" w:themeColor="accent1"/>
                <w:sz w:val="80"/>
                <w:szCs w:val="80"/>
              </w:rPr>
            </w:pPr>
            <w:r>
              <w:rPr>
                <w:rFonts w:ascii="Arial" w:eastAsiaTheme="majorEastAsia" w:hAnsi="Arial" w:cs="Arial"/>
                <w:b/>
                <w:bCs/>
                <w:color w:val="4F81BD" w:themeColor="accent1"/>
                <w:sz w:val="80"/>
                <w:szCs w:val="80"/>
                <w:lang w:val="en-GB"/>
              </w:rPr>
              <w:t>Registration &amp; Certification</w:t>
            </w:r>
            <w:r w:rsidR="00E3426C">
              <w:rPr>
                <w:rFonts w:ascii="Arial" w:eastAsiaTheme="majorEastAsia" w:hAnsi="Arial" w:cs="Arial"/>
                <w:b/>
                <w:bCs/>
                <w:color w:val="4F81BD" w:themeColor="accent1"/>
                <w:sz w:val="80"/>
                <w:szCs w:val="80"/>
                <w:lang w:val="en-GB"/>
              </w:rPr>
              <w:t xml:space="preserve"> </w:t>
            </w:r>
            <w:r w:rsidR="00C23E87" w:rsidRPr="006C660F">
              <w:rPr>
                <w:rFonts w:ascii="Arial" w:eastAsiaTheme="majorEastAsia" w:hAnsi="Arial" w:cs="Arial"/>
                <w:b/>
                <w:bCs/>
                <w:color w:val="4F81BD" w:themeColor="accent1"/>
                <w:sz w:val="80"/>
                <w:szCs w:val="80"/>
                <w:lang w:val="en-GB"/>
              </w:rPr>
              <w:t>P</w:t>
            </w:r>
            <w:r w:rsidR="00E3426C">
              <w:rPr>
                <w:rFonts w:ascii="Arial" w:eastAsiaTheme="majorEastAsia" w:hAnsi="Arial" w:cs="Arial"/>
                <w:b/>
                <w:bCs/>
                <w:color w:val="4F81BD" w:themeColor="accent1"/>
                <w:sz w:val="80"/>
                <w:szCs w:val="80"/>
                <w:lang w:val="en-GB"/>
              </w:rPr>
              <w:t>olicy for Pearson Edexcel</w:t>
            </w:r>
          </w:p>
        </w:tc>
      </w:tr>
      <w:tr w:rsidR="00D5437E" w:rsidRPr="006C660F" w14:paraId="08A3A3DF" w14:textId="77777777" w:rsidTr="00C23E8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330" w:type="dxa"/>
                <w:tcMar>
                  <w:top w:w="216" w:type="dxa"/>
                  <w:left w:w="115" w:type="dxa"/>
                  <w:bottom w:w="216" w:type="dxa"/>
                  <w:right w:w="115" w:type="dxa"/>
                </w:tcMar>
              </w:tcPr>
              <w:p w14:paraId="6B467281" w14:textId="77777777" w:rsidR="00D5437E" w:rsidRPr="006C660F" w:rsidRDefault="00D5437E" w:rsidP="00155DA1">
                <w:pPr>
                  <w:pStyle w:val="NoSpacing"/>
                  <w:rPr>
                    <w:rFonts w:ascii="Arial" w:eastAsiaTheme="majorEastAsia" w:hAnsi="Arial" w:cs="Arial"/>
                  </w:rPr>
                </w:pPr>
                <w:r w:rsidRPr="006C660F">
                  <w:rPr>
                    <w:rFonts w:ascii="Arial" w:eastAsiaTheme="majorEastAsia" w:hAnsi="Arial" w:cs="Arial"/>
                  </w:rPr>
                  <w:t xml:space="preserve">     </w:t>
                </w:r>
              </w:p>
            </w:tc>
          </w:sdtContent>
        </w:sdt>
      </w:tr>
    </w:tbl>
    <w:p w14:paraId="08D24FCC" w14:textId="77777777" w:rsidR="0062256C" w:rsidRPr="006C660F" w:rsidRDefault="0062256C" w:rsidP="0062256C">
      <w:pPr>
        <w:autoSpaceDE w:val="0"/>
        <w:autoSpaceDN w:val="0"/>
        <w:adjustRightInd w:val="0"/>
        <w:spacing w:after="0" w:line="240" w:lineRule="auto"/>
        <w:rPr>
          <w:rFonts w:ascii="Arial" w:hAnsi="Arial" w:cs="Arial"/>
          <w:sz w:val="24"/>
          <w:szCs w:val="24"/>
        </w:rPr>
      </w:pPr>
    </w:p>
    <w:p w14:paraId="074BF7EA"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728555" w14:textId="00FAA0A8" w:rsidR="00D5437E" w:rsidRPr="006C660F" w:rsidRDefault="00E3426C" w:rsidP="00E3426C">
      <w:pPr>
        <w:autoSpaceDE w:val="0"/>
        <w:autoSpaceDN w:val="0"/>
        <w:adjustRightInd w:val="0"/>
        <w:spacing w:after="0" w:line="240" w:lineRule="auto"/>
        <w:jc w:val="center"/>
        <w:rPr>
          <w:rFonts w:ascii="Arial" w:hAnsi="Arial" w:cs="Arial"/>
          <w:sz w:val="24"/>
          <w:szCs w:val="24"/>
        </w:rPr>
      </w:pPr>
      <w:r w:rsidRPr="00E3426C">
        <w:rPr>
          <w:rFonts w:ascii="Arial" w:hAnsi="Arial" w:cs="Arial"/>
          <w:noProof/>
          <w:sz w:val="24"/>
          <w:szCs w:val="24"/>
        </w:rPr>
        <w:drawing>
          <wp:inline distT="0" distB="0" distL="0" distR="0" wp14:anchorId="29F20767" wp14:editId="4512C100">
            <wp:extent cx="1258669" cy="840740"/>
            <wp:effectExtent l="0" t="0" r="0" b="0"/>
            <wp:docPr id="2" name="Picture 2"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p w14:paraId="2C71BFA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2D174B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87708D6" w14:textId="77777777" w:rsidR="00D5437E" w:rsidRPr="006C660F"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5"/>
        <w:gridCol w:w="3921"/>
      </w:tblGrid>
      <w:tr w:rsidR="009A5C36" w:rsidRPr="006C660F" w14:paraId="766B6D80" w14:textId="77777777" w:rsidTr="00155DA1">
        <w:tc>
          <w:tcPr>
            <w:tcW w:w="9242" w:type="dxa"/>
            <w:gridSpan w:val="2"/>
          </w:tcPr>
          <w:p w14:paraId="699AE5B6" w14:textId="77777777" w:rsidR="009A5C36" w:rsidRPr="006C660F" w:rsidRDefault="009A5C36" w:rsidP="00155DA1">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9A5C36" w:rsidRPr="006C660F" w14:paraId="597296A7" w14:textId="77777777" w:rsidTr="00155DA1">
        <w:tc>
          <w:tcPr>
            <w:tcW w:w="9242" w:type="dxa"/>
            <w:gridSpan w:val="2"/>
          </w:tcPr>
          <w:p w14:paraId="1254C768" w14:textId="2E8606BD" w:rsidR="009A5C36" w:rsidRPr="006C660F" w:rsidRDefault="00461989" w:rsidP="00336597">
            <w:pPr>
              <w:jc w:val="center"/>
              <w:rPr>
                <w:rFonts w:ascii="Arial" w:hAnsi="Arial" w:cs="Arial"/>
                <w:b/>
                <w:sz w:val="32"/>
                <w:szCs w:val="32"/>
              </w:rPr>
            </w:pPr>
            <w:r>
              <w:rPr>
                <w:rFonts w:ascii="Arial" w:hAnsi="Arial" w:cs="Arial"/>
                <w:b/>
                <w:bCs/>
                <w:sz w:val="32"/>
                <w:szCs w:val="32"/>
              </w:rPr>
              <w:t>Registration &amp; Certification</w:t>
            </w:r>
            <w:r w:rsidR="00E3426C">
              <w:rPr>
                <w:rFonts w:ascii="Arial" w:hAnsi="Arial" w:cs="Arial"/>
                <w:b/>
                <w:bCs/>
                <w:sz w:val="32"/>
                <w:szCs w:val="32"/>
              </w:rPr>
              <w:t xml:space="preserve"> Policy For Pearson Edexcel</w:t>
            </w:r>
          </w:p>
        </w:tc>
      </w:tr>
      <w:tr w:rsidR="009A5C36" w:rsidRPr="006C660F" w14:paraId="4D2DB761" w14:textId="77777777" w:rsidTr="00155DA1">
        <w:tc>
          <w:tcPr>
            <w:tcW w:w="5211" w:type="dxa"/>
          </w:tcPr>
          <w:p w14:paraId="1C0A7583" w14:textId="77777777" w:rsidR="009A5C36" w:rsidRPr="006C660F" w:rsidRDefault="009A5C36" w:rsidP="00155DA1">
            <w:pPr>
              <w:rPr>
                <w:rFonts w:ascii="Arial" w:hAnsi="Arial" w:cs="Arial"/>
                <w:sz w:val="28"/>
                <w:szCs w:val="28"/>
              </w:rPr>
            </w:pPr>
            <w:r w:rsidRPr="006C660F">
              <w:rPr>
                <w:rFonts w:ascii="Arial" w:hAnsi="Arial" w:cs="Arial"/>
                <w:sz w:val="28"/>
                <w:szCs w:val="28"/>
              </w:rPr>
              <w:t>Version Number</w:t>
            </w:r>
          </w:p>
        </w:tc>
        <w:tc>
          <w:tcPr>
            <w:tcW w:w="4031" w:type="dxa"/>
          </w:tcPr>
          <w:p w14:paraId="584AEB32" w14:textId="2468CA2C" w:rsidR="009A5C36" w:rsidRPr="006C660F" w:rsidRDefault="009A5C36" w:rsidP="00155DA1">
            <w:pPr>
              <w:jc w:val="center"/>
              <w:rPr>
                <w:rFonts w:ascii="Arial" w:hAnsi="Arial" w:cs="Arial"/>
                <w:sz w:val="28"/>
                <w:szCs w:val="28"/>
              </w:rPr>
            </w:pPr>
            <w:r w:rsidRPr="006C660F">
              <w:rPr>
                <w:rFonts w:ascii="Arial" w:hAnsi="Arial" w:cs="Arial"/>
                <w:sz w:val="28"/>
                <w:szCs w:val="28"/>
              </w:rPr>
              <w:t>1.</w:t>
            </w:r>
            <w:r w:rsidR="00FD197A">
              <w:rPr>
                <w:rFonts w:ascii="Arial" w:hAnsi="Arial" w:cs="Arial"/>
                <w:sz w:val="28"/>
                <w:szCs w:val="28"/>
              </w:rPr>
              <w:t>1</w:t>
            </w:r>
          </w:p>
        </w:tc>
      </w:tr>
      <w:tr w:rsidR="009A5C36" w:rsidRPr="006C660F" w14:paraId="015B27CA" w14:textId="77777777" w:rsidTr="00155DA1">
        <w:tc>
          <w:tcPr>
            <w:tcW w:w="5211" w:type="dxa"/>
          </w:tcPr>
          <w:p w14:paraId="6DE0D263" w14:textId="77777777" w:rsidR="009A5C36" w:rsidRPr="006C660F" w:rsidRDefault="009A5C36" w:rsidP="00155DA1">
            <w:pPr>
              <w:rPr>
                <w:rFonts w:ascii="Arial" w:hAnsi="Arial" w:cs="Arial"/>
                <w:sz w:val="28"/>
                <w:szCs w:val="28"/>
              </w:rPr>
            </w:pPr>
            <w:r w:rsidRPr="006C660F">
              <w:rPr>
                <w:rFonts w:ascii="Arial" w:hAnsi="Arial" w:cs="Arial"/>
                <w:sz w:val="28"/>
                <w:szCs w:val="28"/>
              </w:rPr>
              <w:t>Policy Implementation Date</w:t>
            </w:r>
          </w:p>
        </w:tc>
        <w:tc>
          <w:tcPr>
            <w:tcW w:w="4031" w:type="dxa"/>
          </w:tcPr>
          <w:p w14:paraId="64F40B1C" w14:textId="7C03C77D"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FD197A">
              <w:rPr>
                <w:rFonts w:ascii="Arial" w:hAnsi="Arial" w:cs="Arial"/>
                <w:sz w:val="28"/>
                <w:szCs w:val="28"/>
              </w:rPr>
              <w:t>2</w:t>
            </w:r>
            <w:r w:rsidR="00E3426C">
              <w:rPr>
                <w:rFonts w:ascii="Arial" w:hAnsi="Arial" w:cs="Arial"/>
                <w:sz w:val="28"/>
                <w:szCs w:val="28"/>
              </w:rPr>
              <w:t>1</w:t>
            </w:r>
          </w:p>
        </w:tc>
      </w:tr>
      <w:tr w:rsidR="009A5C36" w:rsidRPr="006C660F" w14:paraId="27802406" w14:textId="77777777" w:rsidTr="00155DA1">
        <w:tc>
          <w:tcPr>
            <w:tcW w:w="5211" w:type="dxa"/>
          </w:tcPr>
          <w:p w14:paraId="2112121A" w14:textId="77777777" w:rsidR="009A5C36" w:rsidRPr="006C660F" w:rsidRDefault="009A5C36" w:rsidP="00155DA1">
            <w:pPr>
              <w:rPr>
                <w:rFonts w:ascii="Arial" w:hAnsi="Arial" w:cs="Arial"/>
                <w:sz w:val="28"/>
                <w:szCs w:val="28"/>
              </w:rPr>
            </w:pPr>
            <w:r w:rsidRPr="006C660F">
              <w:rPr>
                <w:rFonts w:ascii="Arial" w:hAnsi="Arial" w:cs="Arial"/>
                <w:sz w:val="28"/>
                <w:szCs w:val="28"/>
              </w:rPr>
              <w:t>Peregrinate Policy Manager</w:t>
            </w:r>
          </w:p>
        </w:tc>
        <w:tc>
          <w:tcPr>
            <w:tcW w:w="4031" w:type="dxa"/>
          </w:tcPr>
          <w:p w14:paraId="4D4D3F3F"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 Chris Mollan</w:t>
            </w:r>
          </w:p>
        </w:tc>
      </w:tr>
      <w:tr w:rsidR="009A5C36" w:rsidRPr="006C660F" w14:paraId="0577A91C" w14:textId="77777777" w:rsidTr="00155DA1">
        <w:tc>
          <w:tcPr>
            <w:tcW w:w="5211" w:type="dxa"/>
          </w:tcPr>
          <w:p w14:paraId="79F2CAF3" w14:textId="77777777" w:rsidR="009A5C36" w:rsidRPr="006C660F" w:rsidRDefault="009A5C36" w:rsidP="00155DA1">
            <w:pPr>
              <w:rPr>
                <w:rFonts w:ascii="Arial" w:hAnsi="Arial" w:cs="Arial"/>
                <w:sz w:val="28"/>
                <w:szCs w:val="28"/>
              </w:rPr>
            </w:pPr>
            <w:r w:rsidRPr="006C660F">
              <w:rPr>
                <w:rFonts w:ascii="Arial" w:hAnsi="Arial" w:cs="Arial"/>
                <w:sz w:val="28"/>
                <w:szCs w:val="28"/>
              </w:rPr>
              <w:t>Approved by Senior Management</w:t>
            </w:r>
          </w:p>
        </w:tc>
        <w:tc>
          <w:tcPr>
            <w:tcW w:w="4031" w:type="dxa"/>
          </w:tcPr>
          <w:p w14:paraId="7260C522" w14:textId="49F40D60"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FD197A">
              <w:rPr>
                <w:rFonts w:ascii="Arial" w:hAnsi="Arial" w:cs="Arial"/>
                <w:sz w:val="28"/>
                <w:szCs w:val="28"/>
              </w:rPr>
              <w:t>2</w:t>
            </w:r>
            <w:r w:rsidR="00E3426C">
              <w:rPr>
                <w:rFonts w:ascii="Arial" w:hAnsi="Arial" w:cs="Arial"/>
                <w:sz w:val="28"/>
                <w:szCs w:val="28"/>
              </w:rPr>
              <w:t>1</w:t>
            </w:r>
          </w:p>
        </w:tc>
      </w:tr>
      <w:tr w:rsidR="009A5C36" w:rsidRPr="006C660F" w14:paraId="3081040D" w14:textId="77777777" w:rsidTr="00155DA1">
        <w:tc>
          <w:tcPr>
            <w:tcW w:w="5211" w:type="dxa"/>
          </w:tcPr>
          <w:p w14:paraId="5A9F3F1B" w14:textId="77777777" w:rsidR="009A5C36" w:rsidRPr="006C660F" w:rsidRDefault="009A5C36" w:rsidP="00155DA1">
            <w:pPr>
              <w:rPr>
                <w:rFonts w:ascii="Arial" w:hAnsi="Arial" w:cs="Arial"/>
                <w:sz w:val="28"/>
                <w:szCs w:val="28"/>
              </w:rPr>
            </w:pPr>
            <w:r w:rsidRPr="006C660F">
              <w:rPr>
                <w:rFonts w:ascii="Arial" w:hAnsi="Arial" w:cs="Arial"/>
                <w:sz w:val="28"/>
                <w:szCs w:val="28"/>
              </w:rPr>
              <w:t>Approving Signature</w:t>
            </w:r>
          </w:p>
        </w:tc>
        <w:tc>
          <w:tcPr>
            <w:tcW w:w="4031" w:type="dxa"/>
          </w:tcPr>
          <w:p w14:paraId="2A44E7E5"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w:t>
            </w:r>
          </w:p>
        </w:tc>
      </w:tr>
      <w:tr w:rsidR="009A5C36" w:rsidRPr="006C660F" w14:paraId="12F5B918" w14:textId="77777777" w:rsidTr="00155DA1">
        <w:tc>
          <w:tcPr>
            <w:tcW w:w="5211" w:type="dxa"/>
          </w:tcPr>
          <w:p w14:paraId="6085219D" w14:textId="77777777" w:rsidR="009A5C36" w:rsidRPr="006C660F" w:rsidRDefault="009A5C36" w:rsidP="00155DA1">
            <w:pPr>
              <w:rPr>
                <w:rFonts w:ascii="Arial" w:hAnsi="Arial" w:cs="Arial"/>
                <w:sz w:val="28"/>
                <w:szCs w:val="28"/>
              </w:rPr>
            </w:pPr>
            <w:r w:rsidRPr="006C660F">
              <w:rPr>
                <w:rFonts w:ascii="Arial" w:hAnsi="Arial" w:cs="Arial"/>
                <w:sz w:val="28"/>
                <w:szCs w:val="28"/>
              </w:rPr>
              <w:t>Policy Review Date</w:t>
            </w:r>
          </w:p>
        </w:tc>
        <w:tc>
          <w:tcPr>
            <w:tcW w:w="4031" w:type="dxa"/>
          </w:tcPr>
          <w:p w14:paraId="6E677B65" w14:textId="70CA5809"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202</w:t>
            </w:r>
            <w:r w:rsidR="00FD197A">
              <w:rPr>
                <w:rFonts w:ascii="Arial" w:hAnsi="Arial" w:cs="Arial"/>
                <w:sz w:val="28"/>
                <w:szCs w:val="28"/>
              </w:rPr>
              <w:t>4</w:t>
            </w:r>
          </w:p>
        </w:tc>
      </w:tr>
    </w:tbl>
    <w:p w14:paraId="77CA9AAB"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29C80DE"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9088A1C" w14:textId="042BAD79" w:rsidR="00D5437E" w:rsidRPr="006C660F" w:rsidRDefault="00D5437E" w:rsidP="0062256C">
      <w:pPr>
        <w:autoSpaceDE w:val="0"/>
        <w:autoSpaceDN w:val="0"/>
        <w:adjustRightInd w:val="0"/>
        <w:spacing w:after="0" w:line="240" w:lineRule="auto"/>
        <w:rPr>
          <w:rFonts w:ascii="Arial" w:hAnsi="Arial" w:cs="Arial"/>
          <w:sz w:val="24"/>
          <w:szCs w:val="24"/>
        </w:rPr>
      </w:pPr>
    </w:p>
    <w:p w14:paraId="17A7164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00DC3C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ADE1DBD" w14:textId="2B3FFAE5" w:rsidR="003B1872" w:rsidRDefault="003B1872" w:rsidP="003B1872">
      <w:pPr>
        <w:pStyle w:val="Heading1"/>
      </w:pPr>
      <w:r w:rsidRPr="003B1872">
        <w:lastRenderedPageBreak/>
        <w:t>Registration &amp; Certification Policy</w:t>
      </w:r>
    </w:p>
    <w:p w14:paraId="5088E7AD" w14:textId="77777777" w:rsidR="003B1872" w:rsidRPr="003B1872" w:rsidRDefault="003B1872" w:rsidP="003B1872"/>
    <w:p w14:paraId="60C63D50" w14:textId="6F979913" w:rsidR="003B1872" w:rsidRDefault="003B1872" w:rsidP="003B1872">
      <w:pPr>
        <w:pStyle w:val="Heading2"/>
      </w:pPr>
      <w:r w:rsidRPr="003B1872">
        <w:t xml:space="preserve"> Aim: </w:t>
      </w:r>
    </w:p>
    <w:p w14:paraId="25D85203" w14:textId="77777777" w:rsidR="003B1872" w:rsidRPr="003B1872" w:rsidRDefault="003B1872" w:rsidP="003B1872"/>
    <w:p w14:paraId="059B6491" w14:textId="6BACE8EA" w:rsidR="003B1872" w:rsidRDefault="003B1872" w:rsidP="003B1872">
      <w:pPr>
        <w:ind w:left="720" w:hanging="720"/>
        <w:rPr>
          <w:sz w:val="28"/>
          <w:szCs w:val="28"/>
        </w:rPr>
      </w:pPr>
      <w:r w:rsidRPr="003B1872">
        <w:rPr>
          <w:sz w:val="28"/>
          <w:szCs w:val="28"/>
        </w:rPr>
        <w:t xml:space="preserve">1. </w:t>
      </w:r>
      <w:r>
        <w:rPr>
          <w:sz w:val="28"/>
          <w:szCs w:val="28"/>
        </w:rPr>
        <w:tab/>
      </w:r>
      <w:r w:rsidRPr="003B1872">
        <w:rPr>
          <w:sz w:val="28"/>
          <w:szCs w:val="28"/>
        </w:rPr>
        <w:t xml:space="preserve">To register individual learners to the correct programme within agreed timescales. </w:t>
      </w:r>
      <w:r w:rsidR="004D3B99">
        <w:rPr>
          <w:sz w:val="28"/>
          <w:szCs w:val="28"/>
        </w:rPr>
        <w:t>This process is started by the tutor responsible for the candidate</w:t>
      </w:r>
      <w:r w:rsidR="001B7412">
        <w:rPr>
          <w:sz w:val="28"/>
          <w:szCs w:val="28"/>
        </w:rPr>
        <w:t xml:space="preserve">. The tutor meets with the </w:t>
      </w:r>
      <w:r w:rsidR="008D3D14">
        <w:rPr>
          <w:sz w:val="28"/>
          <w:szCs w:val="28"/>
        </w:rPr>
        <w:t>Headteacher</w:t>
      </w:r>
      <w:r w:rsidR="001B7412">
        <w:rPr>
          <w:sz w:val="28"/>
          <w:szCs w:val="28"/>
        </w:rPr>
        <w:t xml:space="preserve"> to ensure the candidate is ready and has been taught all the curriculum. Once agreement is made the tutor provides the candidate with the registration form and once complete the form is given to the Registration and Exams Officer. </w:t>
      </w:r>
    </w:p>
    <w:p w14:paraId="33F4C871" w14:textId="6342741B" w:rsidR="003B1872" w:rsidRDefault="003B1872" w:rsidP="001B7412">
      <w:pPr>
        <w:ind w:left="720" w:hanging="720"/>
        <w:rPr>
          <w:sz w:val="28"/>
          <w:szCs w:val="28"/>
        </w:rPr>
      </w:pPr>
      <w:r w:rsidRPr="003B1872">
        <w:rPr>
          <w:sz w:val="28"/>
          <w:szCs w:val="28"/>
        </w:rPr>
        <w:t xml:space="preserve">2. </w:t>
      </w:r>
      <w:r>
        <w:rPr>
          <w:sz w:val="28"/>
          <w:szCs w:val="28"/>
        </w:rPr>
        <w:tab/>
      </w:r>
      <w:r w:rsidRPr="003B1872">
        <w:rPr>
          <w:sz w:val="28"/>
          <w:szCs w:val="28"/>
        </w:rPr>
        <w:t xml:space="preserve">To claim valid learner certificates within agreed timescales. </w:t>
      </w:r>
      <w:r w:rsidR="001B7412">
        <w:rPr>
          <w:sz w:val="28"/>
          <w:szCs w:val="28"/>
        </w:rPr>
        <w:t>Following the examination process, the Registration and Exams Officer monitors post and Pearson Edexcel online for details of results. Once the notification to claim certification is received the Registration and Exams Officer will claim those certificates immediately.</w:t>
      </w:r>
    </w:p>
    <w:p w14:paraId="64CE0262" w14:textId="51529CC0" w:rsidR="003B1872" w:rsidRDefault="003B1872" w:rsidP="003B1872">
      <w:pPr>
        <w:ind w:left="720" w:hanging="720"/>
        <w:rPr>
          <w:sz w:val="28"/>
          <w:szCs w:val="28"/>
        </w:rPr>
      </w:pPr>
      <w:r w:rsidRPr="003B1872">
        <w:rPr>
          <w:sz w:val="28"/>
          <w:szCs w:val="28"/>
        </w:rPr>
        <w:t xml:space="preserve">3. </w:t>
      </w:r>
      <w:r>
        <w:rPr>
          <w:sz w:val="28"/>
          <w:szCs w:val="28"/>
        </w:rPr>
        <w:tab/>
      </w:r>
      <w:r w:rsidRPr="003B1872">
        <w:rPr>
          <w:sz w:val="28"/>
          <w:szCs w:val="28"/>
        </w:rPr>
        <w:t xml:space="preserve">To construct a secure, accurate and accessible audit trail to ensure that individual learner registration and certification claims can be tracked to the certificate which is issued for each learner. In order to do this, </w:t>
      </w:r>
      <w:r>
        <w:rPr>
          <w:sz w:val="28"/>
          <w:szCs w:val="28"/>
        </w:rPr>
        <w:t>Peregrinate Ltd.</w:t>
      </w:r>
      <w:r w:rsidRPr="003B1872">
        <w:rPr>
          <w:sz w:val="28"/>
          <w:szCs w:val="28"/>
        </w:rPr>
        <w:t xml:space="preserve"> will: </w:t>
      </w:r>
      <w:r w:rsidR="001B7412">
        <w:rPr>
          <w:sz w:val="28"/>
          <w:szCs w:val="28"/>
        </w:rPr>
        <w:t>All Pearson Edexcel forms will be filed by the Registration and Exams Officer. Copies will be kept on the students own file and record of achievement document.</w:t>
      </w:r>
    </w:p>
    <w:p w14:paraId="07730AA7" w14:textId="77777777" w:rsidR="003B1872" w:rsidRDefault="003B1872" w:rsidP="003B1872">
      <w:pPr>
        <w:rPr>
          <w:sz w:val="28"/>
          <w:szCs w:val="28"/>
        </w:rPr>
      </w:pPr>
      <w:r w:rsidRPr="003B1872">
        <w:rPr>
          <w:sz w:val="28"/>
          <w:szCs w:val="28"/>
        </w:rPr>
        <w:t xml:space="preserve">• </w:t>
      </w:r>
      <w:r>
        <w:rPr>
          <w:sz w:val="28"/>
          <w:szCs w:val="28"/>
        </w:rPr>
        <w:tab/>
      </w:r>
      <w:r w:rsidRPr="003B1872">
        <w:rPr>
          <w:sz w:val="28"/>
          <w:szCs w:val="28"/>
        </w:rPr>
        <w:t xml:space="preserve">Register each learner within the awarding body requirements </w:t>
      </w:r>
    </w:p>
    <w:p w14:paraId="3EE6764B" w14:textId="237887C3" w:rsidR="003B1872" w:rsidRDefault="003B1872" w:rsidP="003B1872">
      <w:pPr>
        <w:ind w:left="720" w:hanging="720"/>
        <w:rPr>
          <w:sz w:val="28"/>
          <w:szCs w:val="28"/>
        </w:rPr>
      </w:pPr>
      <w:r w:rsidRPr="003B1872">
        <w:rPr>
          <w:sz w:val="28"/>
          <w:szCs w:val="28"/>
        </w:rPr>
        <w:t xml:space="preserve">• </w:t>
      </w:r>
      <w:r>
        <w:rPr>
          <w:sz w:val="28"/>
          <w:szCs w:val="28"/>
        </w:rPr>
        <w:tab/>
      </w:r>
      <w:r w:rsidRPr="003B1872">
        <w:rPr>
          <w:sz w:val="28"/>
          <w:szCs w:val="28"/>
        </w:rPr>
        <w:t>Provide a mechanism for programme teams to check the accuracy of learner registrations</w:t>
      </w:r>
      <w:r w:rsidR="001B7412">
        <w:rPr>
          <w:sz w:val="28"/>
          <w:szCs w:val="28"/>
        </w:rPr>
        <w:t xml:space="preserve">. Once confirmation of registration has been received </w:t>
      </w:r>
      <w:r w:rsidR="008D3D14">
        <w:rPr>
          <w:sz w:val="28"/>
          <w:szCs w:val="28"/>
        </w:rPr>
        <w:t>copies of the registration documents will be forwarded to the tutor and Headteacher for checking.</w:t>
      </w:r>
    </w:p>
    <w:p w14:paraId="643FE31D" w14:textId="3B634EAB" w:rsidR="003B1872" w:rsidRDefault="003B1872" w:rsidP="003B1872">
      <w:pPr>
        <w:ind w:left="720" w:hanging="720"/>
        <w:rPr>
          <w:sz w:val="28"/>
          <w:szCs w:val="28"/>
        </w:rPr>
      </w:pPr>
      <w:r w:rsidRPr="003B1872">
        <w:rPr>
          <w:sz w:val="28"/>
          <w:szCs w:val="28"/>
        </w:rPr>
        <w:t xml:space="preserve">• </w:t>
      </w:r>
      <w:r>
        <w:rPr>
          <w:sz w:val="28"/>
          <w:szCs w:val="28"/>
        </w:rPr>
        <w:tab/>
      </w:r>
      <w:r w:rsidRPr="003B1872">
        <w:rPr>
          <w:sz w:val="28"/>
          <w:szCs w:val="28"/>
        </w:rPr>
        <w:t>Make each learner aware of their registration status</w:t>
      </w:r>
      <w:r w:rsidR="001B7412">
        <w:rPr>
          <w:sz w:val="28"/>
          <w:szCs w:val="28"/>
        </w:rPr>
        <w:t>. Having received the approval of the Head</w:t>
      </w:r>
      <w:r w:rsidR="008D3D14">
        <w:rPr>
          <w:sz w:val="28"/>
          <w:szCs w:val="28"/>
        </w:rPr>
        <w:t>teacher</w:t>
      </w:r>
      <w:r w:rsidR="001B7412">
        <w:rPr>
          <w:sz w:val="28"/>
          <w:szCs w:val="28"/>
        </w:rPr>
        <w:t xml:space="preserve">, tutors will request the Registration and Exams Officer to enrol candidates. Once registration has been confirmed </w:t>
      </w:r>
      <w:r w:rsidR="001B7412">
        <w:rPr>
          <w:sz w:val="28"/>
          <w:szCs w:val="28"/>
        </w:rPr>
        <w:lastRenderedPageBreak/>
        <w:t>by Pearson Edexcel the Registrations and Exams Officer will advice both the tutor and the candidate.</w:t>
      </w:r>
    </w:p>
    <w:p w14:paraId="3519FC69" w14:textId="435934E1" w:rsidR="003B1872" w:rsidRDefault="003B1872" w:rsidP="003B1872">
      <w:pPr>
        <w:ind w:left="720" w:hanging="720"/>
        <w:rPr>
          <w:sz w:val="28"/>
          <w:szCs w:val="28"/>
        </w:rPr>
      </w:pPr>
      <w:r w:rsidRPr="003B1872">
        <w:rPr>
          <w:sz w:val="28"/>
          <w:szCs w:val="28"/>
        </w:rPr>
        <w:t xml:space="preserve">• </w:t>
      </w:r>
      <w:r>
        <w:rPr>
          <w:sz w:val="28"/>
          <w:szCs w:val="28"/>
        </w:rPr>
        <w:tab/>
      </w:r>
      <w:r w:rsidRPr="003B1872">
        <w:rPr>
          <w:sz w:val="28"/>
          <w:szCs w:val="28"/>
        </w:rPr>
        <w:t>Inform the awarding body of withdrawals, transfers or changes to learner details</w:t>
      </w:r>
      <w:r w:rsidR="008D3D14">
        <w:rPr>
          <w:sz w:val="28"/>
          <w:szCs w:val="28"/>
        </w:rPr>
        <w:t xml:space="preserve">. This will be done using the Pearson Edexcel online site following their procedure requirements. </w:t>
      </w:r>
    </w:p>
    <w:p w14:paraId="0798A1BD" w14:textId="54254340" w:rsidR="003B1872" w:rsidRDefault="003B1872" w:rsidP="003B1872">
      <w:pPr>
        <w:ind w:left="720" w:hanging="720"/>
        <w:rPr>
          <w:sz w:val="28"/>
          <w:szCs w:val="28"/>
        </w:rPr>
      </w:pPr>
      <w:r w:rsidRPr="003B1872">
        <w:rPr>
          <w:sz w:val="28"/>
          <w:szCs w:val="28"/>
        </w:rPr>
        <w:t>•</w:t>
      </w:r>
      <w:r>
        <w:rPr>
          <w:sz w:val="28"/>
          <w:szCs w:val="28"/>
        </w:rPr>
        <w:t xml:space="preserve"> </w:t>
      </w:r>
      <w:r>
        <w:rPr>
          <w:sz w:val="28"/>
          <w:szCs w:val="28"/>
        </w:rPr>
        <w:tab/>
      </w:r>
      <w:r w:rsidRPr="003B1872">
        <w:rPr>
          <w:sz w:val="28"/>
          <w:szCs w:val="28"/>
        </w:rPr>
        <w:t>Ensure that certificate claims are timely and based solely on internally verified assessment records</w:t>
      </w:r>
      <w:r w:rsidR="008D3D14">
        <w:rPr>
          <w:sz w:val="28"/>
          <w:szCs w:val="28"/>
        </w:rPr>
        <w:t>. Once notification of claim for certificates is received the Registration and Exams Officer will claim immediately.</w:t>
      </w:r>
      <w:r w:rsidRPr="003B1872">
        <w:rPr>
          <w:sz w:val="28"/>
          <w:szCs w:val="28"/>
        </w:rPr>
        <w:t xml:space="preserve"> </w:t>
      </w:r>
    </w:p>
    <w:p w14:paraId="7742DC9D" w14:textId="1A455DEC" w:rsidR="003B1872" w:rsidRDefault="003B1872" w:rsidP="003B1872">
      <w:pPr>
        <w:ind w:left="720" w:hanging="720"/>
        <w:rPr>
          <w:sz w:val="28"/>
          <w:szCs w:val="28"/>
        </w:rPr>
      </w:pPr>
      <w:r w:rsidRPr="003B1872">
        <w:rPr>
          <w:sz w:val="28"/>
          <w:szCs w:val="28"/>
        </w:rPr>
        <w:t xml:space="preserve">• </w:t>
      </w:r>
      <w:r>
        <w:rPr>
          <w:sz w:val="28"/>
          <w:szCs w:val="28"/>
        </w:rPr>
        <w:tab/>
      </w:r>
      <w:r w:rsidRPr="003B1872">
        <w:rPr>
          <w:sz w:val="28"/>
          <w:szCs w:val="28"/>
        </w:rPr>
        <w:t>Audit certificate claims made to the awarding body</w:t>
      </w:r>
      <w:r w:rsidR="008D3D14">
        <w:rPr>
          <w:sz w:val="28"/>
          <w:szCs w:val="28"/>
        </w:rPr>
        <w:t>. Written copies of all processes from registration to claiming and receiving certification</w:t>
      </w:r>
      <w:r w:rsidRPr="003B1872">
        <w:rPr>
          <w:sz w:val="28"/>
          <w:szCs w:val="28"/>
        </w:rPr>
        <w:t xml:space="preserve"> </w:t>
      </w:r>
      <w:r w:rsidR="008D3D14">
        <w:rPr>
          <w:sz w:val="28"/>
          <w:szCs w:val="28"/>
        </w:rPr>
        <w:t>will be kept on file. Copies will also be kept within the candidates own file at Peregrinate and the Record of Achievement document.</w:t>
      </w:r>
    </w:p>
    <w:p w14:paraId="77728161" w14:textId="4A51E922" w:rsidR="00D74B60" w:rsidRDefault="003B1872" w:rsidP="003B1872">
      <w:pPr>
        <w:ind w:left="720" w:hanging="720"/>
        <w:rPr>
          <w:sz w:val="28"/>
          <w:szCs w:val="28"/>
        </w:rPr>
      </w:pPr>
      <w:r w:rsidRPr="003B1872">
        <w:rPr>
          <w:sz w:val="28"/>
          <w:szCs w:val="28"/>
        </w:rPr>
        <w:t xml:space="preserve">• </w:t>
      </w:r>
      <w:r>
        <w:rPr>
          <w:sz w:val="28"/>
          <w:szCs w:val="28"/>
        </w:rPr>
        <w:tab/>
      </w:r>
      <w:r w:rsidRPr="003B1872">
        <w:rPr>
          <w:sz w:val="28"/>
          <w:szCs w:val="28"/>
        </w:rPr>
        <w:t>Audit the certificates received from the awarding body to ensure accuracy and completeness</w:t>
      </w:r>
      <w:r w:rsidR="008D3D14">
        <w:rPr>
          <w:sz w:val="28"/>
          <w:szCs w:val="28"/>
        </w:rPr>
        <w:t>. Upon receipt of certificates each will be checked for accuracy taking into account correct spelling of the name, DOB and subject.</w:t>
      </w:r>
    </w:p>
    <w:p w14:paraId="65013F2F" w14:textId="3B4070AD" w:rsidR="003B1872" w:rsidRPr="003B1872" w:rsidRDefault="003B1872" w:rsidP="003B1872">
      <w:pPr>
        <w:ind w:left="720" w:hanging="720"/>
        <w:rPr>
          <w:sz w:val="28"/>
          <w:szCs w:val="28"/>
        </w:rPr>
      </w:pPr>
      <w:r w:rsidRPr="003B1872">
        <w:rPr>
          <w:sz w:val="28"/>
          <w:szCs w:val="28"/>
        </w:rPr>
        <w:t xml:space="preserve">• </w:t>
      </w:r>
      <w:r>
        <w:rPr>
          <w:sz w:val="28"/>
          <w:szCs w:val="28"/>
        </w:rPr>
        <w:tab/>
      </w:r>
      <w:r w:rsidRPr="003B1872">
        <w:rPr>
          <w:sz w:val="28"/>
          <w:szCs w:val="28"/>
        </w:rPr>
        <w:t>Keep all records safely and securely for three years post certification.</w:t>
      </w:r>
    </w:p>
    <w:p w14:paraId="1E1166C5" w14:textId="6F66DA74" w:rsidR="00703E3B" w:rsidRDefault="00703E3B" w:rsidP="003B1872">
      <w:pPr>
        <w:pStyle w:val="Heading2"/>
      </w:pPr>
      <w:bookmarkStart w:id="0" w:name="_Hlk535251330"/>
    </w:p>
    <w:p w14:paraId="6202EE72" w14:textId="2EA447E5" w:rsidR="003B1872" w:rsidRDefault="00703E3B" w:rsidP="003B1872">
      <w:pPr>
        <w:pStyle w:val="Heading2"/>
      </w:pPr>
      <w:r>
        <w:t>Re</w:t>
      </w:r>
      <w:r w:rsidR="009A1948">
        <w:t>gistration</w:t>
      </w:r>
      <w:r w:rsidR="003B1872">
        <w:t>:</w:t>
      </w:r>
    </w:p>
    <w:p w14:paraId="44428EB3" w14:textId="48694EB4" w:rsidR="009A1948" w:rsidRDefault="009A1948" w:rsidP="009A1948"/>
    <w:p w14:paraId="0AFD3BE4" w14:textId="6C71FAE5" w:rsidR="009A1948" w:rsidRDefault="009A1948" w:rsidP="009A1948">
      <w:pPr>
        <w:rPr>
          <w:sz w:val="28"/>
          <w:szCs w:val="28"/>
        </w:rPr>
      </w:pPr>
      <w:r w:rsidRPr="009A1948">
        <w:rPr>
          <w:sz w:val="28"/>
          <w:szCs w:val="28"/>
        </w:rPr>
        <w:t xml:space="preserve">Learners complete </w:t>
      </w:r>
      <w:r>
        <w:rPr>
          <w:sz w:val="28"/>
          <w:szCs w:val="28"/>
        </w:rPr>
        <w:t>Peregrinate School Registration form. This is then checked by the Registration and Exams Officer. Once form detail has been verified as correct the Registration and Exams Officer registers students using the Pearson Edexcel online registration form.</w:t>
      </w:r>
    </w:p>
    <w:p w14:paraId="504EF10E" w14:textId="68841695" w:rsidR="009A1948" w:rsidRDefault="009A1948" w:rsidP="009A1948">
      <w:pPr>
        <w:pStyle w:val="Heading2"/>
      </w:pPr>
      <w:r>
        <w:t>Withdrawal:</w:t>
      </w:r>
    </w:p>
    <w:p w14:paraId="6B84FAB3" w14:textId="2E6346F2" w:rsidR="009A1948" w:rsidRDefault="009A1948" w:rsidP="009A1948"/>
    <w:p w14:paraId="31A56C36" w14:textId="5BAED712" w:rsidR="009A1948" w:rsidRDefault="009A1948" w:rsidP="009A1948">
      <w:pPr>
        <w:rPr>
          <w:sz w:val="28"/>
          <w:szCs w:val="28"/>
        </w:rPr>
      </w:pPr>
      <w:r w:rsidRPr="009A1948">
        <w:rPr>
          <w:sz w:val="28"/>
          <w:szCs w:val="28"/>
        </w:rPr>
        <w:t>Tutor responsible for</w:t>
      </w:r>
      <w:r>
        <w:rPr>
          <w:sz w:val="28"/>
          <w:szCs w:val="28"/>
        </w:rPr>
        <w:t xml:space="preserve"> the</w:t>
      </w:r>
      <w:r w:rsidRPr="009A1948">
        <w:rPr>
          <w:sz w:val="28"/>
          <w:szCs w:val="28"/>
        </w:rPr>
        <w:t xml:space="preserve"> </w:t>
      </w:r>
      <w:r>
        <w:rPr>
          <w:sz w:val="28"/>
          <w:szCs w:val="28"/>
        </w:rPr>
        <w:t>candidate</w:t>
      </w:r>
      <w:r w:rsidRPr="009A1948">
        <w:rPr>
          <w:sz w:val="28"/>
          <w:szCs w:val="28"/>
        </w:rPr>
        <w:t xml:space="preserve"> and subject will advise the Registration and Exams Officer that a </w:t>
      </w:r>
      <w:r>
        <w:rPr>
          <w:sz w:val="28"/>
          <w:szCs w:val="28"/>
        </w:rPr>
        <w:t>candidate</w:t>
      </w:r>
      <w:r w:rsidRPr="009A1948">
        <w:rPr>
          <w:sz w:val="28"/>
          <w:szCs w:val="28"/>
        </w:rPr>
        <w:t xml:space="preserve"> is to be withdrawn</w:t>
      </w:r>
      <w:r>
        <w:rPr>
          <w:sz w:val="28"/>
          <w:szCs w:val="28"/>
        </w:rPr>
        <w:t>. The Registration and Exams Officer will login to the Pearson Edexcel online site to withdraw the candidate.</w:t>
      </w:r>
    </w:p>
    <w:p w14:paraId="5D7DB430" w14:textId="1F017737" w:rsidR="009A1948" w:rsidRDefault="009A1948" w:rsidP="009A1948">
      <w:pPr>
        <w:pStyle w:val="Heading2"/>
      </w:pPr>
      <w:r>
        <w:lastRenderedPageBreak/>
        <w:t>Unit Certification:</w:t>
      </w:r>
    </w:p>
    <w:p w14:paraId="1647445C" w14:textId="248A4859" w:rsidR="009A1948" w:rsidRDefault="009A1948" w:rsidP="009A1948"/>
    <w:p w14:paraId="68063567" w14:textId="00BDB6EC" w:rsidR="009A1948" w:rsidRPr="009A1948" w:rsidRDefault="009A1948" w:rsidP="009A1948">
      <w:pPr>
        <w:rPr>
          <w:sz w:val="28"/>
          <w:szCs w:val="28"/>
        </w:rPr>
      </w:pPr>
      <w:r w:rsidRPr="009A1948">
        <w:rPr>
          <w:sz w:val="28"/>
          <w:szCs w:val="28"/>
        </w:rPr>
        <w:t xml:space="preserve">Once candidate has sat online examinations </w:t>
      </w:r>
      <w:r>
        <w:rPr>
          <w:sz w:val="28"/>
          <w:szCs w:val="28"/>
        </w:rPr>
        <w:t xml:space="preserve">the post and Pearson Edexcel website is monitored for notification of pass or fail of candidates. Upon receipt of the notification to claim certificates </w:t>
      </w:r>
      <w:r w:rsidR="004D3B99">
        <w:rPr>
          <w:sz w:val="28"/>
          <w:szCs w:val="28"/>
        </w:rPr>
        <w:t>the Registration and Exams Officer checks the spelling of names and DOB to ensure certification is correct and then files all paperwork for this series of examinations.</w:t>
      </w:r>
    </w:p>
    <w:p w14:paraId="7B618DA6" w14:textId="4F3873FB" w:rsidR="009A1948" w:rsidRDefault="004D3B99" w:rsidP="004D3B99">
      <w:pPr>
        <w:pStyle w:val="Heading2"/>
        <w:rPr>
          <w:sz w:val="28"/>
          <w:szCs w:val="28"/>
        </w:rPr>
      </w:pPr>
      <w:r w:rsidRPr="003B1872">
        <w:rPr>
          <w:sz w:val="28"/>
          <w:szCs w:val="28"/>
        </w:rPr>
        <w:t xml:space="preserve">Certification Staff </w:t>
      </w:r>
      <w:r>
        <w:rPr>
          <w:sz w:val="28"/>
          <w:szCs w:val="28"/>
        </w:rPr>
        <w:t>R</w:t>
      </w:r>
      <w:r w:rsidRPr="003B1872">
        <w:rPr>
          <w:sz w:val="28"/>
          <w:szCs w:val="28"/>
        </w:rPr>
        <w:t xml:space="preserve">oles </w:t>
      </w:r>
      <w:r>
        <w:rPr>
          <w:sz w:val="28"/>
          <w:szCs w:val="28"/>
        </w:rPr>
        <w:t>&amp; R</w:t>
      </w:r>
      <w:r w:rsidRPr="003B1872">
        <w:rPr>
          <w:sz w:val="28"/>
          <w:szCs w:val="28"/>
        </w:rPr>
        <w:t>esponsibilities</w:t>
      </w:r>
      <w:r>
        <w:rPr>
          <w:sz w:val="28"/>
          <w:szCs w:val="28"/>
        </w:rPr>
        <w:t>:</w:t>
      </w:r>
    </w:p>
    <w:p w14:paraId="6FBC897B" w14:textId="2EF313D1" w:rsidR="004D3B99" w:rsidRDefault="004D3B99" w:rsidP="004D3B99"/>
    <w:p w14:paraId="3E4C1490" w14:textId="292E938E" w:rsidR="004D3B99" w:rsidRDefault="004D3B99" w:rsidP="004D3B99">
      <w:pPr>
        <w:rPr>
          <w:sz w:val="28"/>
          <w:szCs w:val="28"/>
        </w:rPr>
      </w:pPr>
      <w:r w:rsidRPr="004D3B99">
        <w:rPr>
          <w:sz w:val="28"/>
          <w:szCs w:val="28"/>
        </w:rPr>
        <w:t>The key personnel involved in the Pearson Edexcel Registration, Examination and Certification are</w:t>
      </w:r>
      <w:r>
        <w:rPr>
          <w:sz w:val="28"/>
          <w:szCs w:val="28"/>
        </w:rPr>
        <w:t xml:space="preserve"> the Registration and Exams Officer and the Headteacher. Tutors are responsible for ensuring and judging candidate readiness for each examination process.</w:t>
      </w:r>
    </w:p>
    <w:p w14:paraId="7ADF6B93" w14:textId="77354F88" w:rsidR="004D3B99" w:rsidRDefault="004D3B99" w:rsidP="004D3B99">
      <w:pPr>
        <w:rPr>
          <w:sz w:val="28"/>
          <w:szCs w:val="28"/>
        </w:rPr>
      </w:pPr>
    </w:p>
    <w:p w14:paraId="53390F83" w14:textId="6C6870D3" w:rsidR="004D3B99" w:rsidRDefault="004D3B99" w:rsidP="004D3B99">
      <w:pPr>
        <w:rPr>
          <w:sz w:val="28"/>
          <w:szCs w:val="28"/>
        </w:rPr>
      </w:pPr>
      <w:r>
        <w:rPr>
          <w:sz w:val="28"/>
          <w:szCs w:val="28"/>
        </w:rPr>
        <w:t xml:space="preserve">The following documents both support an provide detailed information for all subjects covered in this policy. </w:t>
      </w:r>
    </w:p>
    <w:bookmarkEnd w:id="0"/>
    <w:p w14:paraId="5956C745" w14:textId="129D99FD" w:rsidR="00D74B60" w:rsidRPr="00D74B60" w:rsidRDefault="00A46805" w:rsidP="00D74B60">
      <w:pPr>
        <w:autoSpaceDE w:val="0"/>
        <w:autoSpaceDN w:val="0"/>
        <w:adjustRightInd w:val="0"/>
        <w:spacing w:after="0" w:line="240" w:lineRule="auto"/>
        <w:rPr>
          <w:rFonts w:cs="MyriadPro-Regular"/>
          <w:sz w:val="28"/>
          <w:szCs w:val="28"/>
        </w:rPr>
      </w:pPr>
      <w:r>
        <w:rPr>
          <w:rStyle w:val="Hyperlink"/>
          <w:rFonts w:cs="MyriadPro-Regular"/>
          <w:sz w:val="28"/>
          <w:szCs w:val="28"/>
        </w:rPr>
        <w:fldChar w:fldCharType="begin"/>
      </w:r>
      <w:r>
        <w:rPr>
          <w:rStyle w:val="Hyperlink"/>
          <w:rFonts w:cs="MyriadPro-Regular"/>
          <w:sz w:val="28"/>
          <w:szCs w:val="28"/>
        </w:rPr>
        <w:instrText xml:space="preserve"> HYPERLINK "https://qualifications.pearson.com/en/home.html" </w:instrText>
      </w:r>
      <w:r>
        <w:rPr>
          <w:rStyle w:val="Hyperlink"/>
          <w:rFonts w:cs="MyriadPro-Regular"/>
          <w:sz w:val="28"/>
          <w:szCs w:val="28"/>
        </w:rPr>
        <w:fldChar w:fldCharType="separate"/>
      </w:r>
      <w:r w:rsidR="00D74B60" w:rsidRPr="00A46805">
        <w:rPr>
          <w:rStyle w:val="Hyperlink"/>
          <w:rFonts w:cs="MyriadPro-Regular"/>
          <w:sz w:val="28"/>
          <w:szCs w:val="28"/>
        </w:rPr>
        <w:t>Information manual</w:t>
      </w:r>
      <w:r>
        <w:rPr>
          <w:rStyle w:val="Hyperlink"/>
          <w:rFonts w:cs="MyriadPro-Regular"/>
          <w:sz w:val="28"/>
          <w:szCs w:val="28"/>
        </w:rPr>
        <w:fldChar w:fldCharType="end"/>
      </w:r>
      <w:r w:rsidR="00D74B60" w:rsidRPr="00D74B60">
        <w:rPr>
          <w:rFonts w:cs="MyriadPro-Regular"/>
          <w:sz w:val="28"/>
          <w:szCs w:val="28"/>
        </w:rPr>
        <w:t>: this is published by Pearson each year and</w:t>
      </w:r>
    </w:p>
    <w:p w14:paraId="7127942E" w14:textId="77777777" w:rsidR="00D74B60" w:rsidRPr="00D74B60" w:rsidRDefault="00D74B60" w:rsidP="00D74B60">
      <w:pPr>
        <w:autoSpaceDE w:val="0"/>
        <w:autoSpaceDN w:val="0"/>
        <w:adjustRightInd w:val="0"/>
        <w:spacing w:after="0" w:line="240" w:lineRule="auto"/>
        <w:rPr>
          <w:rFonts w:cs="MyriadPro-Regular"/>
          <w:sz w:val="28"/>
          <w:szCs w:val="28"/>
        </w:rPr>
      </w:pPr>
      <w:r w:rsidRPr="00D74B60">
        <w:rPr>
          <w:rFonts w:cs="MyriadPro-Regular"/>
          <w:sz w:val="28"/>
          <w:szCs w:val="28"/>
        </w:rPr>
        <w:t>provides detailed information for Exams Officers about registration and</w:t>
      </w:r>
    </w:p>
    <w:p w14:paraId="2B1BC4E4" w14:textId="166C9B0E" w:rsidR="00D5437E" w:rsidRPr="00D74B60" w:rsidRDefault="00D74B60" w:rsidP="00D74B60">
      <w:pPr>
        <w:autoSpaceDE w:val="0"/>
        <w:autoSpaceDN w:val="0"/>
        <w:adjustRightInd w:val="0"/>
        <w:spacing w:after="0" w:line="240" w:lineRule="auto"/>
        <w:rPr>
          <w:rFonts w:cs="Arial"/>
          <w:sz w:val="28"/>
          <w:szCs w:val="28"/>
        </w:rPr>
      </w:pPr>
      <w:r w:rsidRPr="00D74B60">
        <w:rPr>
          <w:rFonts w:cs="MyriadPro-Regular"/>
          <w:sz w:val="28"/>
          <w:szCs w:val="28"/>
        </w:rPr>
        <w:t>certification procedures for all Pearson programmes on our website.</w:t>
      </w:r>
    </w:p>
    <w:p w14:paraId="4B509DC1" w14:textId="4329310A" w:rsidR="00E3426C" w:rsidRDefault="00E3426C" w:rsidP="0062256C">
      <w:pPr>
        <w:autoSpaceDE w:val="0"/>
        <w:autoSpaceDN w:val="0"/>
        <w:adjustRightInd w:val="0"/>
        <w:spacing w:after="0" w:line="240" w:lineRule="auto"/>
        <w:rPr>
          <w:rFonts w:ascii="Arial" w:hAnsi="Arial" w:cs="Arial"/>
          <w:sz w:val="28"/>
          <w:szCs w:val="28"/>
        </w:rPr>
      </w:pPr>
    </w:p>
    <w:p w14:paraId="1E4B13F8" w14:textId="54FE4907" w:rsidR="00A46805" w:rsidRPr="004D3B99" w:rsidRDefault="0060383A" w:rsidP="0062256C">
      <w:pPr>
        <w:autoSpaceDE w:val="0"/>
        <w:autoSpaceDN w:val="0"/>
        <w:adjustRightInd w:val="0"/>
        <w:spacing w:after="0" w:line="240" w:lineRule="auto"/>
        <w:rPr>
          <w:rFonts w:cs="Arial"/>
          <w:sz w:val="28"/>
          <w:szCs w:val="28"/>
        </w:rPr>
      </w:pPr>
      <w:hyperlink r:id="rId8" w:history="1">
        <w:r w:rsidR="00A46805" w:rsidRPr="00A46805">
          <w:rPr>
            <w:rStyle w:val="Hyperlink"/>
            <w:rFonts w:cs="Arial"/>
            <w:sz w:val="28"/>
            <w:szCs w:val="28"/>
          </w:rPr>
          <w:t>Centre Administration Documents</w:t>
        </w:r>
      </w:hyperlink>
      <w:r w:rsidR="004D3B99">
        <w:rPr>
          <w:rStyle w:val="Hyperlink"/>
          <w:rFonts w:cs="Arial"/>
          <w:sz w:val="28"/>
          <w:szCs w:val="28"/>
        </w:rPr>
        <w:t>:</w:t>
      </w:r>
      <w:r w:rsidR="004D3B99">
        <w:rPr>
          <w:rStyle w:val="Hyperlink"/>
          <w:rFonts w:cs="Arial"/>
          <w:sz w:val="28"/>
          <w:szCs w:val="28"/>
          <w:u w:val="none"/>
        </w:rPr>
        <w:t xml:space="preserve"> </w:t>
      </w:r>
      <w:r w:rsidR="004D3B99" w:rsidRPr="004D3B99">
        <w:rPr>
          <w:rStyle w:val="Hyperlink"/>
          <w:rFonts w:cs="Arial"/>
          <w:color w:val="auto"/>
          <w:sz w:val="28"/>
          <w:szCs w:val="28"/>
          <w:u w:val="none"/>
        </w:rPr>
        <w:t>Provides</w:t>
      </w:r>
      <w:r w:rsidR="004D3B99">
        <w:rPr>
          <w:rStyle w:val="Hyperlink"/>
          <w:rFonts w:cs="Arial"/>
          <w:color w:val="auto"/>
          <w:sz w:val="28"/>
          <w:szCs w:val="28"/>
          <w:u w:val="none"/>
        </w:rPr>
        <w:t xml:space="preserve"> detailed information for all Centre Administration tasks and requirements.</w:t>
      </w:r>
    </w:p>
    <w:p w14:paraId="76C1AD72" w14:textId="77777777" w:rsidR="00E3426C" w:rsidRPr="003B1872" w:rsidRDefault="00E3426C" w:rsidP="0062256C">
      <w:pPr>
        <w:autoSpaceDE w:val="0"/>
        <w:autoSpaceDN w:val="0"/>
        <w:adjustRightInd w:val="0"/>
        <w:spacing w:after="0" w:line="240" w:lineRule="auto"/>
        <w:rPr>
          <w:rFonts w:ascii="Arial" w:hAnsi="Arial" w:cs="Arial"/>
          <w:sz w:val="28"/>
          <w:szCs w:val="28"/>
        </w:rPr>
      </w:pPr>
    </w:p>
    <w:sectPr w:rsidR="00E3426C" w:rsidRPr="003B1872" w:rsidSect="00D5437E">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D1B7" w14:textId="77777777" w:rsidR="0060383A" w:rsidRDefault="0060383A" w:rsidP="00D5437E">
      <w:pPr>
        <w:spacing w:after="0" w:line="240" w:lineRule="auto"/>
      </w:pPr>
      <w:r>
        <w:separator/>
      </w:r>
    </w:p>
  </w:endnote>
  <w:endnote w:type="continuationSeparator" w:id="0">
    <w:p w14:paraId="04F939DB" w14:textId="77777777" w:rsidR="0060383A" w:rsidRDefault="0060383A"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373BDCC" w14:textId="77777777" w:rsidR="00D5437E" w:rsidRDefault="00D5437E">
        <w:pPr>
          <w:pStyle w:val="Footer"/>
          <w:jc w:val="right"/>
        </w:pPr>
        <w:r>
          <w:fldChar w:fldCharType="begin"/>
        </w:r>
        <w:r>
          <w:instrText xml:space="preserve"> PAGE   \* MERGEFORMAT </w:instrText>
        </w:r>
        <w:r>
          <w:fldChar w:fldCharType="separate"/>
        </w:r>
        <w:r w:rsidR="00AD573D">
          <w:rPr>
            <w:noProof/>
          </w:rPr>
          <w:t>2</w:t>
        </w:r>
        <w:r>
          <w:rPr>
            <w:noProof/>
          </w:rPr>
          <w:fldChar w:fldCharType="end"/>
        </w:r>
      </w:p>
    </w:sdtContent>
  </w:sdt>
  <w:p w14:paraId="2A450EA8" w14:textId="5ED54554" w:rsidR="00D5437E" w:rsidRDefault="00D5437E" w:rsidP="00D5437E">
    <w:pPr>
      <w:pStyle w:val="Footer"/>
      <w:jc w:val="center"/>
    </w:pPr>
    <w:r>
      <w:rPr>
        <w:noProof/>
        <w:lang w:eastAsia="en-GB"/>
      </w:rPr>
      <w:drawing>
        <wp:inline distT="0" distB="0" distL="0" distR="0" wp14:anchorId="666D24CC" wp14:editId="0429923C">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36D19A15" wp14:editId="2210E70E">
          <wp:extent cx="1258669" cy="840740"/>
          <wp:effectExtent l="0" t="0" r="0" b="0"/>
          <wp:docPr id="5" name="Picture 5"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317" w14:textId="796CD5F4" w:rsidR="00D5437E" w:rsidRDefault="00D5437E" w:rsidP="00D5437E">
    <w:pPr>
      <w:pStyle w:val="Footer"/>
      <w:jc w:val="center"/>
    </w:pPr>
    <w:r>
      <w:rPr>
        <w:noProof/>
        <w:lang w:eastAsia="en-GB"/>
      </w:rPr>
      <w:drawing>
        <wp:inline distT="0" distB="0" distL="0" distR="0" wp14:anchorId="54F804D2" wp14:editId="49DDCF1F">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5F58E10F" wp14:editId="6FBEDA2F">
          <wp:extent cx="1258669" cy="840740"/>
          <wp:effectExtent l="0" t="0" r="0" b="0"/>
          <wp:docPr id="4" name="Picture 4"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1365" w14:textId="77777777" w:rsidR="0060383A" w:rsidRDefault="0060383A" w:rsidP="00D5437E">
      <w:pPr>
        <w:spacing w:after="0" w:line="240" w:lineRule="auto"/>
      </w:pPr>
      <w:r>
        <w:separator/>
      </w:r>
    </w:p>
  </w:footnote>
  <w:footnote w:type="continuationSeparator" w:id="0">
    <w:p w14:paraId="358DE73C" w14:textId="77777777" w:rsidR="0060383A" w:rsidRDefault="0060383A"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DA" w14:textId="77777777" w:rsidR="00D5437E" w:rsidRDefault="00AD573D" w:rsidP="00D5437E">
    <w:pPr>
      <w:pStyle w:val="Header"/>
      <w:jc w:val="center"/>
    </w:pPr>
    <w:r w:rsidRPr="00AD573D">
      <w:rPr>
        <w:noProof/>
      </w:rPr>
      <w:drawing>
        <wp:inline distT="0" distB="0" distL="0" distR="0" wp14:anchorId="49DBBF65" wp14:editId="0E4A56F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94842"/>
    <w:multiLevelType w:val="hybridMultilevel"/>
    <w:tmpl w:val="9FCA7B64"/>
    <w:lvl w:ilvl="0" w:tplc="87AC3828">
      <w:numFmt w:val="bullet"/>
      <w:lvlText w:val="•"/>
      <w:lvlJc w:val="left"/>
      <w:pPr>
        <w:ind w:left="720" w:hanging="360"/>
      </w:pPr>
      <w:rPr>
        <w:rFonts w:ascii="Century Gothic" w:eastAsia="SymbolMT"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E7451"/>
    <w:multiLevelType w:val="hybridMultilevel"/>
    <w:tmpl w:val="43660C62"/>
    <w:lvl w:ilvl="0" w:tplc="DBE69DF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C"/>
    <w:rsid w:val="00164165"/>
    <w:rsid w:val="001A68AC"/>
    <w:rsid w:val="001B7412"/>
    <w:rsid w:val="00214989"/>
    <w:rsid w:val="00222739"/>
    <w:rsid w:val="002261CA"/>
    <w:rsid w:val="00297851"/>
    <w:rsid w:val="002E11C9"/>
    <w:rsid w:val="0030173F"/>
    <w:rsid w:val="00336597"/>
    <w:rsid w:val="003B1872"/>
    <w:rsid w:val="00461989"/>
    <w:rsid w:val="004D3B99"/>
    <w:rsid w:val="00572D87"/>
    <w:rsid w:val="005C3992"/>
    <w:rsid w:val="005E2DF0"/>
    <w:rsid w:val="0060383A"/>
    <w:rsid w:val="0062256C"/>
    <w:rsid w:val="00680FA9"/>
    <w:rsid w:val="006C660F"/>
    <w:rsid w:val="00703E3B"/>
    <w:rsid w:val="00724F4F"/>
    <w:rsid w:val="008D3D14"/>
    <w:rsid w:val="009329D3"/>
    <w:rsid w:val="00971866"/>
    <w:rsid w:val="00995E78"/>
    <w:rsid w:val="009A1948"/>
    <w:rsid w:val="009A2F88"/>
    <w:rsid w:val="009A5C36"/>
    <w:rsid w:val="009D6AFB"/>
    <w:rsid w:val="00A42149"/>
    <w:rsid w:val="00A46805"/>
    <w:rsid w:val="00A669B2"/>
    <w:rsid w:val="00AD573D"/>
    <w:rsid w:val="00AE3D35"/>
    <w:rsid w:val="00B9789D"/>
    <w:rsid w:val="00C23E87"/>
    <w:rsid w:val="00C65F79"/>
    <w:rsid w:val="00D155F5"/>
    <w:rsid w:val="00D5437E"/>
    <w:rsid w:val="00D74B60"/>
    <w:rsid w:val="00DD24A3"/>
    <w:rsid w:val="00E3426C"/>
    <w:rsid w:val="00FD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1CAA"/>
  <w15:docId w15:val="{BBD68525-A4A9-48F8-8879-3A9F3B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 w:type="character" w:customStyle="1" w:styleId="Heading1Char">
    <w:name w:val="Heading 1 Char"/>
    <w:basedOn w:val="DefaultParagraphFont"/>
    <w:link w:val="Heading1"/>
    <w:uiPriority w:val="9"/>
    <w:rsid w:val="00C23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4B60"/>
    <w:rPr>
      <w:color w:val="0000FF" w:themeColor="hyperlink"/>
      <w:u w:val="single"/>
    </w:rPr>
  </w:style>
  <w:style w:type="character" w:styleId="UnresolvedMention">
    <w:name w:val="Unresolved Mention"/>
    <w:basedOn w:val="DefaultParagraphFont"/>
    <w:uiPriority w:val="99"/>
    <w:semiHidden/>
    <w:unhideWhenUsed/>
    <w:rsid w:val="00D74B60"/>
    <w:rPr>
      <w:color w:val="605E5C"/>
      <w:shd w:val="clear" w:color="auto" w:fill="E1DFDD"/>
    </w:rPr>
  </w:style>
  <w:style w:type="character" w:styleId="FollowedHyperlink">
    <w:name w:val="FollowedHyperlink"/>
    <w:basedOn w:val="DefaultParagraphFont"/>
    <w:uiPriority w:val="99"/>
    <w:semiHidden/>
    <w:unhideWhenUsed/>
    <w:rsid w:val="00D74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support/support-topics/centre-administration/information-manu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8</cp:revision>
  <dcterms:created xsi:type="dcterms:W3CDTF">2019-01-10T19:09:00Z</dcterms:created>
  <dcterms:modified xsi:type="dcterms:W3CDTF">2021-11-17T18:55:00Z</dcterms:modified>
</cp:coreProperties>
</file>